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A1414" w14:textId="643EE1F2" w:rsidR="00106FBD" w:rsidRPr="00F70D13" w:rsidRDefault="00106FBD" w:rsidP="00106FBD">
      <w:pPr>
        <w:jc w:val="center"/>
        <w:rPr>
          <w:b/>
        </w:rPr>
      </w:pPr>
      <w:r w:rsidRPr="00F70D13">
        <w:rPr>
          <w:b/>
        </w:rPr>
        <w:t xml:space="preserve">Zápis ze zasedání Ediční komise Právnické fakulty Univerzity Palackého v Olomouci dne </w:t>
      </w:r>
      <w:r w:rsidR="009A2AAD">
        <w:rPr>
          <w:b/>
        </w:rPr>
        <w:t>13.12.2017</w:t>
      </w:r>
    </w:p>
    <w:p w14:paraId="61512126" w14:textId="1CBFA11C" w:rsidR="00106FBD" w:rsidRPr="00F70D13" w:rsidRDefault="00106FBD" w:rsidP="00106FBD">
      <w:r w:rsidRPr="00F70D13">
        <w:rPr>
          <w:b/>
        </w:rPr>
        <w:t>Přítomni</w:t>
      </w:r>
      <w:r w:rsidRPr="00F70D13">
        <w:t xml:space="preserve">: doc. </w:t>
      </w:r>
      <w:proofErr w:type="spellStart"/>
      <w:r w:rsidRPr="00F70D13">
        <w:t>JUDr</w:t>
      </w:r>
      <w:proofErr w:type="spellEnd"/>
      <w:r w:rsidRPr="00F70D13">
        <w:t xml:space="preserve">, Blanka Vítová, Ph.D., LL.M., </w:t>
      </w:r>
      <w:r w:rsidR="00AC617E">
        <w:t xml:space="preserve">JUDr. Kamila </w:t>
      </w:r>
      <w:proofErr w:type="spellStart"/>
      <w:r w:rsidR="00AC617E">
        <w:t>Bubelová</w:t>
      </w:r>
      <w:proofErr w:type="spellEnd"/>
      <w:r w:rsidR="00AC617E">
        <w:t xml:space="preserve">, Ph.D., doc. JUDr. Kateřina </w:t>
      </w:r>
      <w:proofErr w:type="spellStart"/>
      <w:r w:rsidR="00AC617E">
        <w:t>Frumarová</w:t>
      </w:r>
      <w:proofErr w:type="spellEnd"/>
      <w:r w:rsidR="00AC617E">
        <w:t>, Ph.D., doc. JUDr. Michal Bartoň, Ph.D. (</w:t>
      </w:r>
      <w:proofErr w:type="spellStart"/>
      <w:r w:rsidR="00AC617E">
        <w:t>v.z</w:t>
      </w:r>
      <w:proofErr w:type="spellEnd"/>
      <w:r w:rsidR="00AC617E">
        <w:t xml:space="preserve">.), Mgr. Petra </w:t>
      </w:r>
      <w:proofErr w:type="spellStart"/>
      <w:r w:rsidR="00AC617E">
        <w:t>Měšťánková</w:t>
      </w:r>
      <w:proofErr w:type="spellEnd"/>
      <w:r w:rsidR="00AC617E">
        <w:t xml:space="preserve">, Ph.D., doc. JUDr., Václav Stehlík, Ph.D. LL.M., doc. JUDr. Filip </w:t>
      </w:r>
      <w:proofErr w:type="spellStart"/>
      <w:r w:rsidR="00AC617E">
        <w:t>Ščerba</w:t>
      </w:r>
      <w:proofErr w:type="spellEnd"/>
      <w:r w:rsidR="00AC617E">
        <w:t xml:space="preserve">, Ph.D., JUDr. Veronika </w:t>
      </w:r>
      <w:proofErr w:type="spellStart"/>
      <w:r w:rsidR="00AC617E">
        <w:t>Tomoszková</w:t>
      </w:r>
      <w:proofErr w:type="spellEnd"/>
      <w:r w:rsidR="00AC617E">
        <w:t xml:space="preserve">, Ph.D., PhDr. Kamila </w:t>
      </w:r>
      <w:proofErr w:type="spellStart"/>
      <w:r w:rsidR="00AC617E">
        <w:t>Tozzi</w:t>
      </w:r>
      <w:proofErr w:type="spellEnd"/>
      <w:r w:rsidR="00AC617E">
        <w:t xml:space="preserve"> di Angelo, </w:t>
      </w:r>
      <w:r w:rsidRPr="00F70D13">
        <w:t>Lukáš Walek</w:t>
      </w:r>
      <w:r w:rsidR="00AC617E">
        <w:t>.</w:t>
      </w:r>
    </w:p>
    <w:p w14:paraId="00719F80" w14:textId="33EB724D" w:rsidR="00106FBD" w:rsidRPr="00F70D13" w:rsidRDefault="00106FBD" w:rsidP="00106FBD">
      <w:r w:rsidRPr="00F70D13">
        <w:rPr>
          <w:b/>
        </w:rPr>
        <w:t>Omluveni</w:t>
      </w:r>
      <w:r w:rsidRPr="00F70D13">
        <w:t xml:space="preserve">: </w:t>
      </w:r>
      <w:r w:rsidR="009A2AAD" w:rsidRPr="00F70D13">
        <w:t>doc. JUDr. Jiří Jirásek, CSc.</w:t>
      </w:r>
      <w:r w:rsidRPr="00F70D13">
        <w:t xml:space="preserve"> (</w:t>
      </w:r>
      <w:r w:rsidR="009A2AAD">
        <w:t>zastoupen doc.</w:t>
      </w:r>
      <w:r w:rsidRPr="00F70D13">
        <w:t xml:space="preserve"> JUDr. </w:t>
      </w:r>
      <w:r w:rsidR="009A2AAD">
        <w:t>Michalem Bartoněm, Ph.D.)</w:t>
      </w:r>
    </w:p>
    <w:p w14:paraId="36533B26" w14:textId="77777777" w:rsidR="009A2AAD" w:rsidRDefault="009A2AAD" w:rsidP="00106FBD">
      <w:pPr>
        <w:jc w:val="both"/>
        <w:rPr>
          <w:b/>
        </w:rPr>
      </w:pPr>
    </w:p>
    <w:p w14:paraId="0ED9D015" w14:textId="3210FD58" w:rsidR="00106FBD" w:rsidRPr="00F70D13" w:rsidRDefault="00106FBD" w:rsidP="00106FBD">
      <w:pPr>
        <w:jc w:val="both"/>
      </w:pPr>
      <w:bookmarkStart w:id="0" w:name="_GoBack"/>
      <w:bookmarkEnd w:id="0"/>
      <w:r w:rsidRPr="00F70D13">
        <w:t>Proděkanka B. Vítová přivítala členy Ediční komise (EK) a přítomné hosty a dle prezenční listiny prohlásila komisi za usnášeníschopnou.</w:t>
      </w:r>
    </w:p>
    <w:p w14:paraId="7644CC3D" w14:textId="6D4F8F69" w:rsidR="009A2AAD" w:rsidRDefault="009A2AAD" w:rsidP="00F71E56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Informace k hodnocení </w:t>
      </w:r>
      <w:proofErr w:type="spellStart"/>
      <w:r>
        <w:rPr>
          <w:b/>
        </w:rPr>
        <w:t>VaV</w:t>
      </w:r>
      <w:proofErr w:type="spellEnd"/>
    </w:p>
    <w:p w14:paraId="203DAB4E" w14:textId="1BE2D4E3" w:rsidR="00AC617E" w:rsidRPr="00AC617E" w:rsidRDefault="00AC617E" w:rsidP="00AC617E">
      <w:pPr>
        <w:pStyle w:val="Odstavecseseznamem"/>
        <w:jc w:val="both"/>
      </w:pPr>
      <w:r>
        <w:t xml:space="preserve">L. Walek seznámil členy EK s aktuální situací kolem hodnocení výzkumných organizací v roce 2016 a 2017, poukázal na zdržení hodnocení vybraných výsledků v roce 2017, které se začíná hodnotit až počátkem roku 2018 a informoval o dostupných dokumentech, které jsou k dispozice na adrese Odboru pro </w:t>
      </w:r>
      <w:proofErr w:type="spellStart"/>
      <w:r>
        <w:t>podoporu</w:t>
      </w:r>
      <w:proofErr w:type="spellEnd"/>
      <w:r>
        <w:t xml:space="preserve"> RVIV (výzkum.cz) a stránkách Informačního systému </w:t>
      </w:r>
      <w:proofErr w:type="spellStart"/>
      <w:r>
        <w:t>VaVaI</w:t>
      </w:r>
      <w:proofErr w:type="spellEnd"/>
      <w:r>
        <w:t xml:space="preserve"> (rvvi.cz).</w:t>
      </w:r>
    </w:p>
    <w:p w14:paraId="6C37CAB5" w14:textId="680DC77A" w:rsidR="009A2AAD" w:rsidRDefault="009A2AAD" w:rsidP="00F71E56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Informace k zavedení personálních identifikátorů k určení jednoznačné identifikace původců výsledků vědy a výzkumu</w:t>
      </w:r>
    </w:p>
    <w:p w14:paraId="73AA8A4E" w14:textId="40620CF0" w:rsidR="00AC617E" w:rsidRPr="00AC617E" w:rsidRDefault="00AC617E" w:rsidP="00AC617E">
      <w:pPr>
        <w:pStyle w:val="Odstavecseseznamem"/>
        <w:jc w:val="both"/>
      </w:pPr>
      <w:r>
        <w:t xml:space="preserve">L. Walek informoval členy EK </w:t>
      </w:r>
      <w:r w:rsidR="00084979">
        <w:t>o vzniku vnitřní normy UP R-B-18/01 k povinnému zavedení personálních identifikátorů ORCID ID na UP s účinností od 15.1.2018 a lhůtou splnění obsažené povinnosti do 30.4.2018. Podrobný návod je uveden na oficiální wiki Univerzity Palackého.</w:t>
      </w:r>
    </w:p>
    <w:p w14:paraId="4DFC3ACA" w14:textId="5D98BE1D" w:rsidR="009A2AAD" w:rsidRDefault="009A2AAD" w:rsidP="00F71E56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Schválení Edičního plánu PF UP 2018</w:t>
      </w:r>
    </w:p>
    <w:p w14:paraId="47C2409E" w14:textId="3926868B" w:rsidR="009A2AAD" w:rsidRDefault="009A2AAD" w:rsidP="009A2AAD">
      <w:pPr>
        <w:pStyle w:val="Odstavecseseznamem"/>
        <w:jc w:val="both"/>
      </w:pPr>
      <w:r>
        <w:t xml:space="preserve">Proděkanka Vítová informovala členy EK PF UP o nutnosti zvyšování kvality publikací publikovaných akademickými pracovníky PF UP, včetně těch finančně podpořených ze strany fakulty, i s ohledem na možné sankce ze strany MŠMT. </w:t>
      </w:r>
    </w:p>
    <w:p w14:paraId="1349BB4B" w14:textId="77777777" w:rsidR="008531B7" w:rsidRDefault="008531B7" w:rsidP="008531B7">
      <w:r>
        <w:t>Ediční komise schválila Ediční plán PF UP pro rok 2018 s tím, že jsme se dohodli na následujících pravidlech:</w:t>
      </w:r>
    </w:p>
    <w:p w14:paraId="0EA2DDB4" w14:textId="77777777" w:rsidR="008531B7" w:rsidRPr="008531B7" w:rsidRDefault="008531B7" w:rsidP="008531B7">
      <w:pPr>
        <w:pStyle w:val="Odstavecseseznamem"/>
        <w:numPr>
          <w:ilvl w:val="0"/>
          <w:numId w:val="3"/>
        </w:numPr>
        <w:ind w:left="720"/>
      </w:pPr>
      <w:r w:rsidRPr="008531B7">
        <w:t>finanční podpora ze strany fakulty v určité výši je autorovi schválena podmínečně, autor musí před zahájením komunikace s nakladatelstvím předložit Ediční komisi rukopis k posouzení, zda rukopis splňuje podmínky pro finanční podporu ze strany fakulty</w:t>
      </w:r>
    </w:p>
    <w:p w14:paraId="191FF160" w14:textId="77777777" w:rsidR="008531B7" w:rsidRPr="008531B7" w:rsidRDefault="008531B7" w:rsidP="008531B7">
      <w:pPr>
        <w:pStyle w:val="Odstavecseseznamem"/>
        <w:numPr>
          <w:ilvl w:val="1"/>
          <w:numId w:val="3"/>
        </w:numPr>
        <w:ind w:left="1440"/>
      </w:pPr>
      <w:r w:rsidRPr="008531B7">
        <w:t>rukopis se podává v elektronické podobě proděkance pro vědu a výzkum prostřednictvím edičního referenta fakulty (Lukáš Walek) v průběhu celého roku, komise bude o udělení finanční rezervy rozhodovat dle potřeby v pravidelných časových úsecích</w:t>
      </w:r>
    </w:p>
    <w:p w14:paraId="797B9F14" w14:textId="77777777" w:rsidR="008531B7" w:rsidRPr="008531B7" w:rsidRDefault="008531B7" w:rsidP="008531B7">
      <w:pPr>
        <w:pStyle w:val="Odstavecseseznamem"/>
        <w:numPr>
          <w:ilvl w:val="1"/>
          <w:numId w:val="3"/>
        </w:numPr>
        <w:ind w:left="1440"/>
      </w:pPr>
      <w:r w:rsidRPr="008531B7">
        <w:t>pokud autor hodlá publikaci tisknout až na konci roku, musí si vyhradit dostatek časové rezervy pro schválení publikace Ediční komisí</w:t>
      </w:r>
    </w:p>
    <w:p w14:paraId="1692ACBE" w14:textId="77777777" w:rsidR="008531B7" w:rsidRPr="008531B7" w:rsidRDefault="008531B7" w:rsidP="008531B7">
      <w:pPr>
        <w:pStyle w:val="Odstavecseseznamem"/>
        <w:numPr>
          <w:ilvl w:val="0"/>
          <w:numId w:val="3"/>
        </w:numPr>
        <w:ind w:left="720"/>
      </w:pPr>
      <w:r w:rsidRPr="008531B7">
        <w:t>teprve poté bude s konečnou platností o poskytnutí podpory rozhodnuto a autor může požádat nakladatele o kalkulaci publikace podle skutečných nákladů na technické zpracování a tisk publikace (nikoli paušálně, např. 20 000 Kč)</w:t>
      </w:r>
    </w:p>
    <w:p w14:paraId="13F9ACD9" w14:textId="77777777" w:rsidR="008531B7" w:rsidRPr="008531B7" w:rsidRDefault="008531B7" w:rsidP="008531B7">
      <w:pPr>
        <w:pStyle w:val="Odstavecseseznamem"/>
        <w:numPr>
          <w:ilvl w:val="0"/>
          <w:numId w:val="3"/>
        </w:numPr>
        <w:ind w:left="720"/>
      </w:pPr>
      <w:r w:rsidRPr="008531B7">
        <w:t>poté má autor samozřejmě povinnost rovněž zadat do systému SAP objednávku na tisk publikace</w:t>
      </w:r>
    </w:p>
    <w:p w14:paraId="6C68C0AB" w14:textId="77777777" w:rsidR="008531B7" w:rsidRPr="008531B7" w:rsidRDefault="008531B7" w:rsidP="008531B7">
      <w:pPr>
        <w:pStyle w:val="Odstavecseseznamem"/>
        <w:numPr>
          <w:ilvl w:val="0"/>
          <w:numId w:val="3"/>
        </w:numPr>
        <w:ind w:left="720"/>
      </w:pPr>
      <w:r w:rsidRPr="008531B7">
        <w:t>bez schválení rukopisu Ediční komisí tedy nelze tisk publikace uskutečnit</w:t>
      </w:r>
    </w:p>
    <w:p w14:paraId="09B45709" w14:textId="77777777" w:rsidR="008531B7" w:rsidRPr="008531B7" w:rsidRDefault="008531B7" w:rsidP="008531B7">
      <w:pPr>
        <w:pStyle w:val="Odstavecseseznamem"/>
        <w:numPr>
          <w:ilvl w:val="0"/>
          <w:numId w:val="3"/>
        </w:numPr>
        <w:ind w:left="720"/>
      </w:pPr>
      <w:r w:rsidRPr="008531B7">
        <w:t xml:space="preserve">v případě, že autor žádá o finanční příspěvek pro výrobku elektronické publikace a publikace nebude následně v komerčním prodeji, bude publikace následně dána k volnému šíření prostřednictvím institucionálního </w:t>
      </w:r>
      <w:proofErr w:type="spellStart"/>
      <w:r w:rsidRPr="008531B7">
        <w:t>repozitáře</w:t>
      </w:r>
      <w:proofErr w:type="spellEnd"/>
      <w:r w:rsidRPr="008531B7">
        <w:t xml:space="preserve"> UP</w:t>
      </w:r>
    </w:p>
    <w:p w14:paraId="667BB1EF" w14:textId="77777777" w:rsidR="008531B7" w:rsidRPr="008531B7" w:rsidRDefault="008531B7" w:rsidP="008531B7">
      <w:pPr>
        <w:pStyle w:val="Odstavecseseznamem"/>
        <w:numPr>
          <w:ilvl w:val="0"/>
          <w:numId w:val="3"/>
        </w:numPr>
        <w:ind w:left="720"/>
      </w:pPr>
      <w:r w:rsidRPr="008531B7">
        <w:lastRenderedPageBreak/>
        <w:t>v případě potřeby maximalizovat efektivitu nákladů publikace vydávané Univerzitou Palackého, bude takový výsledek zadán k tisku „na objednávku“ a publikace bude průběžně tištěna a distribuovaná na základě konkrétní poptávky</w:t>
      </w:r>
    </w:p>
    <w:p w14:paraId="618D1978" w14:textId="7F9B700F" w:rsidR="00DD5B28" w:rsidRDefault="00DD5B28" w:rsidP="00DD5B28">
      <w:pPr>
        <w:ind w:left="708"/>
      </w:pPr>
      <w:r>
        <w:t>Schválený Ediční plán PF UP 2018 je přílohou k tomuto zápisu.</w:t>
      </w:r>
    </w:p>
    <w:p w14:paraId="1119228A" w14:textId="672FA873" w:rsidR="009A2AAD" w:rsidRDefault="009A2AAD" w:rsidP="009A2AAD"/>
    <w:p w14:paraId="2A5E2E41" w14:textId="77777777" w:rsidR="009A2AAD" w:rsidRDefault="009A2AAD" w:rsidP="009A2AAD"/>
    <w:p w14:paraId="1F51FB64" w14:textId="77777777" w:rsidR="009A2AAD" w:rsidRDefault="009A2AAD" w:rsidP="009A2AAD">
      <w:pPr>
        <w:pStyle w:val="Odstavecseseznamem"/>
        <w:jc w:val="both"/>
      </w:pPr>
    </w:p>
    <w:p w14:paraId="5E222D18" w14:textId="77777777" w:rsidR="009A2AAD" w:rsidRPr="009A2AAD" w:rsidRDefault="009A2AAD" w:rsidP="009A2AAD">
      <w:pPr>
        <w:pStyle w:val="Odstavecseseznamem"/>
        <w:jc w:val="both"/>
      </w:pPr>
    </w:p>
    <w:sectPr w:rsidR="009A2AAD" w:rsidRPr="009A2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F1AFA"/>
    <w:multiLevelType w:val="hybridMultilevel"/>
    <w:tmpl w:val="62CC9334"/>
    <w:lvl w:ilvl="0" w:tplc="D6DAE08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026D8D"/>
    <w:multiLevelType w:val="hybridMultilevel"/>
    <w:tmpl w:val="2F809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23353E"/>
    <w:multiLevelType w:val="hybridMultilevel"/>
    <w:tmpl w:val="033C8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BD"/>
    <w:rsid w:val="000811B0"/>
    <w:rsid w:val="00084979"/>
    <w:rsid w:val="00096B1C"/>
    <w:rsid w:val="000D3761"/>
    <w:rsid w:val="00106FBD"/>
    <w:rsid w:val="001568CA"/>
    <w:rsid w:val="001B4D2D"/>
    <w:rsid w:val="002A07A7"/>
    <w:rsid w:val="002D2DB3"/>
    <w:rsid w:val="002E51C7"/>
    <w:rsid w:val="002E6A59"/>
    <w:rsid w:val="00427D46"/>
    <w:rsid w:val="0045590F"/>
    <w:rsid w:val="004C6DF5"/>
    <w:rsid w:val="004C794B"/>
    <w:rsid w:val="00641EEA"/>
    <w:rsid w:val="007E267A"/>
    <w:rsid w:val="00811D1D"/>
    <w:rsid w:val="00812EEC"/>
    <w:rsid w:val="008531B7"/>
    <w:rsid w:val="009020F9"/>
    <w:rsid w:val="009075C2"/>
    <w:rsid w:val="009354BB"/>
    <w:rsid w:val="0097710D"/>
    <w:rsid w:val="009A2AAD"/>
    <w:rsid w:val="009B5097"/>
    <w:rsid w:val="009C603E"/>
    <w:rsid w:val="009E2C64"/>
    <w:rsid w:val="009F1290"/>
    <w:rsid w:val="00A32D04"/>
    <w:rsid w:val="00A47868"/>
    <w:rsid w:val="00A56D8A"/>
    <w:rsid w:val="00AC617E"/>
    <w:rsid w:val="00C61EAC"/>
    <w:rsid w:val="00C666AE"/>
    <w:rsid w:val="00D44B81"/>
    <w:rsid w:val="00D761CA"/>
    <w:rsid w:val="00DC5E4A"/>
    <w:rsid w:val="00DD5B28"/>
    <w:rsid w:val="00E30657"/>
    <w:rsid w:val="00E83E0B"/>
    <w:rsid w:val="00F02CA0"/>
    <w:rsid w:val="00F70D13"/>
    <w:rsid w:val="00F71E56"/>
    <w:rsid w:val="00FB454F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8D76"/>
  <w15:docId w15:val="{AFC1F3B3-BF68-412E-8E56-D7B1C513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F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FB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06F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6F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6F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F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FB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FB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E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ED968-8510-4274-8763-16266A62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Walek Lukas</dc:creator>
  <cp:lastModifiedBy>Blanka Vítová</cp:lastModifiedBy>
  <cp:revision>2</cp:revision>
  <cp:lastPrinted>2017-05-31T13:44:00Z</cp:lastPrinted>
  <dcterms:created xsi:type="dcterms:W3CDTF">2018-01-31T12:59:00Z</dcterms:created>
  <dcterms:modified xsi:type="dcterms:W3CDTF">2018-01-31T12:59:00Z</dcterms:modified>
</cp:coreProperties>
</file>