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C8" w:rsidRPr="00CC1371" w:rsidRDefault="000D34C8" w:rsidP="000D34C8">
      <w:pPr>
        <w:pStyle w:val="papertitle"/>
        <w:spacing w:after="0" w:line="360" w:lineRule="auto"/>
        <w:rPr>
          <w:noProof/>
          <w:lang w:val="cs-CZ"/>
        </w:rPr>
      </w:pPr>
      <w:r w:rsidRPr="00CC1371">
        <w:rPr>
          <w:noProof/>
          <w:lang w:val="cs-CZ"/>
        </w:rPr>
        <w:t>Název příspěvku v originálním jazyce</w:t>
      </w:r>
      <w:r w:rsidRPr="00CC1371">
        <w:rPr>
          <w:rStyle w:val="Znakapoznpodarou"/>
          <w:noProof/>
          <w:lang w:val="cs-CZ"/>
        </w:rPr>
        <w:footnoteReference w:id="1"/>
      </w:r>
    </w:p>
    <w:p w:rsidR="000D34C8" w:rsidRDefault="000D34C8" w:rsidP="000D34C8">
      <w:pPr>
        <w:pStyle w:val="papersubtitle"/>
        <w:spacing w:before="0"/>
        <w:rPr>
          <w:noProof/>
          <w:lang w:val="cs-CZ"/>
        </w:rPr>
      </w:pPr>
      <w:r w:rsidRPr="00CC1371">
        <w:rPr>
          <w:noProof/>
          <w:lang w:val="cs-CZ"/>
        </w:rPr>
        <w:t>Název příspěvku anglicky</w:t>
      </w:r>
    </w:p>
    <w:p w:rsidR="00CC6003" w:rsidRPr="00CC6003" w:rsidRDefault="00CC6003" w:rsidP="00CC6003">
      <w:pPr>
        <w:pStyle w:val="author"/>
        <w:rPr>
          <w:lang w:val="cs-CZ"/>
        </w:rPr>
      </w:pPr>
      <w:r>
        <w:rPr>
          <w:lang w:val="cs-CZ"/>
        </w:rPr>
        <w:t>Název sekce konference</w:t>
      </w:r>
      <w:r>
        <w:rPr>
          <w:rStyle w:val="Znakapoznpodarou"/>
          <w:lang w:val="cs-CZ"/>
        </w:rPr>
        <w:footnoteReference w:id="2"/>
      </w:r>
    </w:p>
    <w:p w:rsidR="000D34C8" w:rsidRPr="00CC1371" w:rsidRDefault="000D34C8" w:rsidP="000D34C8">
      <w:pPr>
        <w:pStyle w:val="author"/>
        <w:rPr>
          <w:noProof/>
          <w:lang w:val="cs-CZ"/>
        </w:rPr>
      </w:pPr>
      <w:r w:rsidRPr="00CC1371">
        <w:rPr>
          <w:noProof/>
          <w:lang w:val="cs-CZ"/>
        </w:rPr>
        <w:t>Jméno a příjmení autora (bez titulů)</w:t>
      </w:r>
    </w:p>
    <w:p w:rsidR="000D34C8" w:rsidRPr="00CC1371" w:rsidRDefault="000D34C8" w:rsidP="000D34C8">
      <w:pPr>
        <w:pStyle w:val="address"/>
        <w:rPr>
          <w:noProof/>
          <w:lang w:val="cs-CZ"/>
        </w:rPr>
      </w:pPr>
      <w:r w:rsidRPr="00CC1371">
        <w:rPr>
          <w:noProof/>
          <w:vertAlign w:val="superscript"/>
          <w:lang w:val="cs-CZ"/>
        </w:rPr>
        <w:t>1</w:t>
      </w:r>
      <w:r w:rsidRPr="00CC1371">
        <w:rPr>
          <w:noProof/>
          <w:lang w:val="cs-CZ"/>
        </w:rPr>
        <w:t xml:space="preserve"> </w:t>
      </w:r>
      <w:r w:rsidR="000A32F7">
        <w:rPr>
          <w:noProof/>
          <w:lang w:val="cs-CZ"/>
        </w:rPr>
        <w:t>Univerzita Palackého v Olomouci, Právnická fakulta, Tř. 17. listopadu 8, Olomouc</w:t>
      </w:r>
      <w:r w:rsidRPr="00CC1371">
        <w:rPr>
          <w:rStyle w:val="Znakapoznpodarou"/>
          <w:noProof/>
          <w:lang w:val="cs-CZ"/>
        </w:rPr>
        <w:footnoteReference w:id="3"/>
      </w:r>
    </w:p>
    <w:p w:rsidR="000D34C8" w:rsidRPr="00CC1371" w:rsidRDefault="000D34C8" w:rsidP="000D34C8">
      <w:pPr>
        <w:pStyle w:val="address"/>
        <w:rPr>
          <w:noProof/>
          <w:lang w:val="cs-CZ"/>
        </w:rPr>
      </w:pPr>
      <w:r w:rsidRPr="00CC1371">
        <w:rPr>
          <w:noProof/>
          <w:vertAlign w:val="superscript"/>
          <w:lang w:val="cs-CZ"/>
        </w:rPr>
        <w:t>2</w:t>
      </w:r>
      <w:r w:rsidRPr="00CC1371">
        <w:rPr>
          <w:noProof/>
          <w:lang w:val="cs-CZ"/>
        </w:rPr>
        <w:t xml:space="preserve"> </w:t>
      </w:r>
      <w:r w:rsidR="000A32F7">
        <w:rPr>
          <w:noProof/>
          <w:lang w:val="cs-CZ"/>
        </w:rPr>
        <w:t>Novák &amp; Novák, v.o.s., advokátní kancelář, Jasná 12, Karlovy Vary</w:t>
      </w:r>
    </w:p>
    <w:p w:rsidR="00293246" w:rsidRPr="00CC1371" w:rsidRDefault="00293246" w:rsidP="00293246">
      <w:pPr>
        <w:pStyle w:val="abstract"/>
        <w:spacing w:after="0"/>
        <w:ind w:firstLine="0"/>
        <w:rPr>
          <w:noProof/>
          <w:lang w:val="cs-CZ"/>
        </w:rPr>
      </w:pPr>
      <w:r w:rsidRPr="00CC1371">
        <w:rPr>
          <w:b/>
          <w:bCs/>
          <w:noProof/>
          <w:lang w:val="cs-CZ"/>
        </w:rPr>
        <w:t xml:space="preserve">Abstrakt: </w:t>
      </w:r>
      <w:r w:rsidRPr="00CC1371">
        <w:rPr>
          <w:bCs/>
          <w:noProof/>
          <w:lang w:val="cs-CZ"/>
        </w:rPr>
        <w:t>Abstrakt příspěvku shrnuje stručně jeho obsah v rozsahu 150–250 slov.</w:t>
      </w:r>
    </w:p>
    <w:p w:rsidR="00293246" w:rsidRPr="00CC1371" w:rsidRDefault="00293246" w:rsidP="00CC1371">
      <w:pPr>
        <w:pStyle w:val="keywords"/>
        <w:rPr>
          <w:noProof/>
          <w:lang w:val="cs-CZ"/>
        </w:rPr>
      </w:pPr>
      <w:r w:rsidRPr="00CC1371">
        <w:rPr>
          <w:b/>
          <w:bCs/>
          <w:noProof/>
          <w:lang w:val="cs-CZ"/>
        </w:rPr>
        <w:t>Klíčová slova:</w:t>
      </w:r>
      <w:r w:rsidRPr="00CC1371">
        <w:rPr>
          <w:noProof/>
          <w:lang w:val="cs-CZ"/>
        </w:rPr>
        <w:t xml:space="preserve"> První, Druhý, Třetí.</w:t>
      </w:r>
    </w:p>
    <w:p w:rsidR="000D34C8" w:rsidRPr="00CC1371" w:rsidRDefault="000D34C8" w:rsidP="00CC1371">
      <w:pPr>
        <w:pStyle w:val="abstract"/>
        <w:spacing w:before="0" w:after="0"/>
        <w:ind w:firstLine="0"/>
        <w:rPr>
          <w:noProof/>
          <w:lang w:val="cs-CZ"/>
        </w:rPr>
      </w:pPr>
      <w:r w:rsidRPr="00CC1371">
        <w:rPr>
          <w:b/>
          <w:bCs/>
          <w:noProof/>
          <w:lang w:val="cs-CZ"/>
        </w:rPr>
        <w:t xml:space="preserve">Abstract. </w:t>
      </w:r>
      <w:r w:rsidRPr="00CC1371">
        <w:rPr>
          <w:noProof/>
          <w:lang w:val="cs-CZ"/>
        </w:rPr>
        <w:t>The abstract should summarize the contents of the paper in short terms, i.e. 150-250 words.</w:t>
      </w:r>
    </w:p>
    <w:p w:rsidR="000D34C8" w:rsidRPr="00CC1371" w:rsidRDefault="000D34C8" w:rsidP="000D34C8">
      <w:pPr>
        <w:pStyle w:val="keywords"/>
        <w:rPr>
          <w:noProof/>
          <w:lang w:val="cs-CZ"/>
        </w:rPr>
      </w:pPr>
      <w:r w:rsidRPr="00CC1371">
        <w:rPr>
          <w:b/>
          <w:bCs/>
          <w:noProof/>
          <w:lang w:val="cs-CZ"/>
        </w:rPr>
        <w:t>Keywords:</w:t>
      </w:r>
      <w:r w:rsidRPr="00CC1371">
        <w:rPr>
          <w:noProof/>
          <w:lang w:val="cs-CZ"/>
        </w:rPr>
        <w:t xml:space="preserve"> First Keyword, Second Keyword, Third Keyword.</w:t>
      </w:r>
    </w:p>
    <w:p w:rsidR="000D34C8" w:rsidRPr="00CC1371" w:rsidRDefault="00293246" w:rsidP="000D34C8">
      <w:pPr>
        <w:pStyle w:val="heading1"/>
        <w:rPr>
          <w:noProof/>
          <w:lang w:val="cs-CZ"/>
        </w:rPr>
      </w:pPr>
      <w:r w:rsidRPr="00CC1371">
        <w:rPr>
          <w:noProof/>
          <w:lang w:val="cs-CZ"/>
        </w:rPr>
        <w:t>Nadpis první úrovně, číslovaný, pomocí funkce ve Wordu</w:t>
      </w:r>
    </w:p>
    <w:p w:rsidR="000D34C8" w:rsidRPr="00CC1371" w:rsidRDefault="00293246" w:rsidP="000D34C8">
      <w:pPr>
        <w:pStyle w:val="heading2"/>
        <w:spacing w:before="0"/>
        <w:rPr>
          <w:noProof/>
          <w:lang w:val="cs-CZ"/>
        </w:rPr>
      </w:pPr>
      <w:r w:rsidRPr="00CC1371">
        <w:rPr>
          <w:noProof/>
          <w:lang w:val="cs-CZ"/>
        </w:rPr>
        <w:t>Nadpis druhé úrovně, také číslovaný</w:t>
      </w:r>
    </w:p>
    <w:p w:rsidR="000D34C8" w:rsidRPr="00CC1371" w:rsidRDefault="00293246" w:rsidP="00451F26">
      <w:pPr>
        <w:rPr>
          <w:noProof/>
          <w:lang w:val="cs-CZ"/>
        </w:rPr>
      </w:pPr>
      <w:r w:rsidRPr="00CC1371">
        <w:rPr>
          <w:noProof/>
          <w:lang w:val="cs-CZ"/>
        </w:rPr>
        <w:t>Toto je základní text příspěvku, zarovnaný do bloku,</w:t>
      </w:r>
      <w:r w:rsidR="00307E65">
        <w:rPr>
          <w:noProof/>
          <w:lang w:val="cs-CZ"/>
        </w:rPr>
        <w:t xml:space="preserve"> </w:t>
      </w:r>
      <w:r w:rsidR="00B645B2">
        <w:rPr>
          <w:noProof/>
          <w:lang w:val="cs-CZ"/>
        </w:rPr>
        <w:t xml:space="preserve">velikost písma 10, </w:t>
      </w:r>
      <w:r w:rsidR="00451F26">
        <w:rPr>
          <w:noProof/>
          <w:lang w:val="cs-CZ"/>
        </w:rPr>
        <w:t>odsazený (styl „Normální</w:t>
      </w:r>
      <w:r w:rsidR="00307E65">
        <w:rPr>
          <w:noProof/>
          <w:lang w:val="cs-CZ"/>
        </w:rPr>
        <w:t>“</w:t>
      </w:r>
      <w:r w:rsidR="00451F26">
        <w:rPr>
          <w:noProof/>
          <w:lang w:val="cs-CZ"/>
        </w:rPr>
        <w:t>)</w:t>
      </w:r>
      <w:r w:rsidR="00263E55">
        <w:rPr>
          <w:noProof/>
          <w:lang w:val="cs-CZ"/>
        </w:rPr>
        <w:t xml:space="preserve">. </w:t>
      </w:r>
      <w:r w:rsidRPr="00CC1371">
        <w:rPr>
          <w:noProof/>
          <w:lang w:val="cs-CZ"/>
        </w:rPr>
        <w:t xml:space="preserve">Pro začátek dalšího odstavce </w:t>
      </w:r>
      <w:r w:rsidR="00307E65">
        <w:rPr>
          <w:noProof/>
          <w:lang w:val="cs-CZ"/>
        </w:rPr>
        <w:t xml:space="preserve">používáme pouze klávesu </w:t>
      </w:r>
      <w:r w:rsidR="000A32F7">
        <w:rPr>
          <w:noProof/>
          <w:lang w:val="cs-CZ"/>
        </w:rPr>
        <w:t>ENTER</w:t>
      </w:r>
      <w:r w:rsidR="00307E65">
        <w:rPr>
          <w:noProof/>
          <w:lang w:val="cs-CZ"/>
        </w:rPr>
        <w:t xml:space="preserve">, </w:t>
      </w:r>
      <w:r w:rsidRPr="00CC1371">
        <w:rPr>
          <w:noProof/>
          <w:lang w:val="cs-CZ"/>
        </w:rPr>
        <w:t>a to pouze jednou pro každý odstavec.</w:t>
      </w:r>
      <w:r w:rsidR="000A32F7">
        <w:rPr>
          <w:noProof/>
          <w:lang w:val="cs-CZ"/>
        </w:rPr>
        <w:t xml:space="preserve"> Nepoužíváme měkké zalomení řádků (SHIFT+ENTER).</w:t>
      </w:r>
    </w:p>
    <w:p w:rsidR="00293246" w:rsidRPr="00CC1371" w:rsidRDefault="00293246" w:rsidP="00293246">
      <w:pPr>
        <w:rPr>
          <w:noProof/>
          <w:lang w:val="cs-CZ"/>
        </w:rPr>
      </w:pPr>
      <w:r w:rsidRPr="00CC1371">
        <w:rPr>
          <w:noProof/>
          <w:lang w:val="cs-CZ"/>
        </w:rPr>
        <w:t>Druhý,</w:t>
      </w:r>
      <w:r w:rsidR="00451F26">
        <w:rPr>
          <w:noProof/>
          <w:lang w:val="cs-CZ"/>
        </w:rPr>
        <w:t xml:space="preserve"> </w:t>
      </w:r>
      <w:r w:rsidRPr="00CC1371">
        <w:rPr>
          <w:noProof/>
          <w:lang w:val="cs-CZ"/>
        </w:rPr>
        <w:t xml:space="preserve">odsazený odstavec. </w:t>
      </w:r>
    </w:p>
    <w:p w:rsidR="000D34C8" w:rsidRPr="00CC1371" w:rsidRDefault="00293246" w:rsidP="000D34C8">
      <w:pPr>
        <w:pStyle w:val="Nadpis3"/>
        <w:rPr>
          <w:noProof/>
          <w:lang w:val="cs-CZ"/>
        </w:rPr>
      </w:pPr>
      <w:r w:rsidRPr="00CC1371">
        <w:rPr>
          <w:rStyle w:val="heading3"/>
          <w:noProof/>
          <w:lang w:val="cs-CZ"/>
        </w:rPr>
        <w:t>Příklad nadpisu třetí úrovně.</w:t>
      </w:r>
      <w:r w:rsidR="000D34C8" w:rsidRPr="00CC1371">
        <w:rPr>
          <w:rStyle w:val="heading3"/>
          <w:noProof/>
          <w:lang w:val="cs-CZ"/>
        </w:rPr>
        <w:t xml:space="preserve"> </w:t>
      </w:r>
      <w:r w:rsidRPr="00CC1371">
        <w:rPr>
          <w:rStyle w:val="heading3"/>
          <w:noProof/>
          <w:lang w:val="cs-CZ"/>
        </w:rPr>
        <w:t>Pouze první dvě úrovně by měly být číslované. Třetí ú</w:t>
      </w:r>
      <w:r w:rsidR="00263E55">
        <w:rPr>
          <w:rStyle w:val="heading3"/>
          <w:noProof/>
          <w:lang w:val="cs-CZ"/>
        </w:rPr>
        <w:t>roveň nadpisu je již nečíslovaná</w:t>
      </w:r>
      <w:r w:rsidRPr="00CC1371">
        <w:rPr>
          <w:rStyle w:val="heading3"/>
          <w:noProof/>
          <w:lang w:val="cs-CZ"/>
        </w:rPr>
        <w:t>, neodsazená a tučným řezem</w:t>
      </w:r>
      <w:r w:rsidR="000D34C8" w:rsidRPr="00CC1371">
        <w:rPr>
          <w:rStyle w:val="heading3"/>
          <w:noProof/>
          <w:lang w:val="cs-CZ"/>
        </w:rPr>
        <w:t>.</w:t>
      </w:r>
    </w:p>
    <w:p w:rsidR="003A46CA" w:rsidRDefault="00293246" w:rsidP="000D34C8">
      <w:pPr>
        <w:pStyle w:val="Nadpis4"/>
        <w:rPr>
          <w:rStyle w:val="heading4"/>
          <w:noProof/>
          <w:lang w:val="cs-CZ"/>
        </w:rPr>
      </w:pPr>
      <w:r w:rsidRPr="00CC1371">
        <w:rPr>
          <w:rStyle w:val="heading4"/>
          <w:noProof/>
          <w:lang w:val="cs-CZ"/>
        </w:rPr>
        <w:t>Příklad nadpisu čtvrté úrovně.</w:t>
      </w:r>
      <w:r w:rsidR="000D34C8" w:rsidRPr="00CC1371">
        <w:rPr>
          <w:rStyle w:val="heading4"/>
          <w:noProof/>
          <w:lang w:val="cs-CZ"/>
        </w:rPr>
        <w:t xml:space="preserve">. </w:t>
      </w:r>
      <w:r w:rsidRPr="00CC1371">
        <w:rPr>
          <w:rStyle w:val="heading4"/>
          <w:noProof/>
          <w:lang w:val="cs-CZ"/>
        </w:rPr>
        <w:t>Příspěvky by neměly mít více než čtyři úrovně nadpisů (v obsahu budou pouze první dvě číslované úrovně nadpisů)</w:t>
      </w:r>
      <w:r w:rsidR="000D34C8" w:rsidRPr="00CC1371">
        <w:rPr>
          <w:rStyle w:val="heading4"/>
          <w:noProof/>
          <w:lang w:val="cs-CZ"/>
        </w:rPr>
        <w:t xml:space="preserve">. </w:t>
      </w:r>
      <w:r w:rsidR="000D602C" w:rsidRPr="00CC1371">
        <w:rPr>
          <w:rStyle w:val="heading4"/>
          <w:noProof/>
          <w:lang w:val="cs-CZ"/>
        </w:rPr>
        <w:t>Následující</w:t>
      </w:r>
    </w:p>
    <w:p w:rsidR="000D34C8" w:rsidRPr="00CC1371" w:rsidRDefault="000D34C8" w:rsidP="000D34C8">
      <w:pPr>
        <w:pStyle w:val="Nadpis4"/>
        <w:rPr>
          <w:rStyle w:val="heading4"/>
          <w:i w:val="0"/>
          <w:noProof/>
          <w:lang w:val="cs-CZ"/>
        </w:rPr>
      </w:pPr>
      <w:r w:rsidRPr="00CC1371">
        <w:rPr>
          <w:rStyle w:val="heading4"/>
          <w:noProof/>
          <w:lang w:val="cs-CZ"/>
        </w:rPr>
        <w:t xml:space="preserve"> </w:t>
      </w:r>
      <w:r w:rsidRPr="00CC1371">
        <w:rPr>
          <w:rStyle w:val="heading4"/>
          <w:i w:val="0"/>
          <w:noProof/>
          <w:lang w:val="cs-CZ"/>
        </w:rPr>
        <w:fldChar w:fldCharType="begin"/>
      </w:r>
      <w:r w:rsidRPr="00CC1371">
        <w:rPr>
          <w:rStyle w:val="heading4"/>
          <w:noProof/>
          <w:lang w:val="cs-CZ"/>
        </w:rPr>
        <w:instrText xml:space="preserve"> REF _Ref467509391 \h  \* MERGEFORMAT </w:instrText>
      </w:r>
      <w:r w:rsidRPr="00CC1371">
        <w:rPr>
          <w:rStyle w:val="heading4"/>
          <w:i w:val="0"/>
          <w:noProof/>
          <w:lang w:val="cs-CZ"/>
        </w:rPr>
      </w:r>
      <w:r w:rsidRPr="00CC1371">
        <w:rPr>
          <w:rStyle w:val="heading4"/>
          <w:i w:val="0"/>
          <w:noProof/>
          <w:lang w:val="cs-CZ"/>
        </w:rPr>
        <w:fldChar w:fldCharType="separate"/>
      </w:r>
      <w:r w:rsidR="00307E65" w:rsidRPr="00307E65">
        <w:rPr>
          <w:noProof/>
          <w:lang w:val="cs-CZ"/>
        </w:rPr>
        <w:t>Tabulka 1</w:t>
      </w:r>
      <w:r w:rsidRPr="00CC1371">
        <w:rPr>
          <w:rStyle w:val="heading4"/>
          <w:i w:val="0"/>
          <w:noProof/>
          <w:lang w:val="cs-CZ"/>
        </w:rPr>
        <w:fldChar w:fldCharType="end"/>
      </w:r>
      <w:r w:rsidRPr="00CC1371">
        <w:rPr>
          <w:rStyle w:val="heading4"/>
          <w:noProof/>
          <w:lang w:val="cs-CZ"/>
        </w:rPr>
        <w:t xml:space="preserve"> </w:t>
      </w:r>
      <w:r w:rsidR="000D602C" w:rsidRPr="00CC1371">
        <w:rPr>
          <w:rStyle w:val="heading4"/>
          <w:noProof/>
          <w:lang w:val="cs-CZ"/>
        </w:rPr>
        <w:t>shrnuje podobu všech čtyř úrovní</w:t>
      </w:r>
      <w:r w:rsidRPr="00CC1371">
        <w:rPr>
          <w:rStyle w:val="heading4"/>
          <w:noProof/>
          <w:lang w:val="cs-CZ"/>
        </w:rPr>
        <w:t>.</w:t>
      </w:r>
    </w:p>
    <w:p w:rsidR="000D34C8" w:rsidRPr="00CC1371" w:rsidRDefault="000D34C8" w:rsidP="000D34C8">
      <w:pPr>
        <w:pStyle w:val="tablecaption"/>
        <w:rPr>
          <w:noProof/>
          <w:lang w:val="cs-CZ"/>
        </w:rPr>
      </w:pPr>
      <w:bookmarkStart w:id="1" w:name="_Ref467509391"/>
      <w:r w:rsidRPr="00CC1371">
        <w:rPr>
          <w:b/>
          <w:noProof/>
          <w:lang w:val="cs-CZ"/>
        </w:rPr>
        <w:t>Ta</w:t>
      </w:r>
      <w:r w:rsidR="000D602C" w:rsidRPr="00CC1371">
        <w:rPr>
          <w:b/>
          <w:noProof/>
          <w:lang w:val="cs-CZ"/>
        </w:rPr>
        <w:t>bulka</w:t>
      </w:r>
      <w:r w:rsidRPr="00CC1371">
        <w:rPr>
          <w:b/>
          <w:noProof/>
          <w:lang w:val="cs-CZ"/>
        </w:rPr>
        <w:t xml:space="preserve"> </w:t>
      </w:r>
      <w:r w:rsidRPr="00CC1371">
        <w:rPr>
          <w:b/>
          <w:noProof/>
          <w:lang w:val="cs-CZ"/>
        </w:rPr>
        <w:fldChar w:fldCharType="begin"/>
      </w:r>
      <w:r w:rsidRPr="00CC1371">
        <w:rPr>
          <w:b/>
          <w:noProof/>
          <w:lang w:val="cs-CZ"/>
        </w:rPr>
        <w:instrText xml:space="preserve"> SEQ "Table" \* MERGEFORMAT </w:instrText>
      </w:r>
      <w:r w:rsidRPr="00CC1371">
        <w:rPr>
          <w:b/>
          <w:noProof/>
          <w:lang w:val="cs-CZ"/>
        </w:rPr>
        <w:fldChar w:fldCharType="separate"/>
      </w:r>
      <w:r w:rsidR="00307E65">
        <w:rPr>
          <w:b/>
          <w:noProof/>
          <w:lang w:val="cs-CZ"/>
        </w:rPr>
        <w:t>1</w:t>
      </w:r>
      <w:r w:rsidRPr="00CC1371">
        <w:rPr>
          <w:b/>
          <w:noProof/>
          <w:lang w:val="cs-CZ"/>
        </w:rPr>
        <w:fldChar w:fldCharType="end"/>
      </w:r>
      <w:bookmarkEnd w:id="1"/>
      <w:r w:rsidRPr="00CC1371">
        <w:rPr>
          <w:b/>
          <w:noProof/>
          <w:lang w:val="cs-CZ"/>
        </w:rPr>
        <w:t>.</w:t>
      </w:r>
      <w:r w:rsidRPr="00CC1371">
        <w:rPr>
          <w:noProof/>
          <w:lang w:val="cs-CZ"/>
        </w:rPr>
        <w:t xml:space="preserve"> </w:t>
      </w:r>
      <w:r w:rsidR="000D602C" w:rsidRPr="00CC1371">
        <w:rPr>
          <w:noProof/>
          <w:lang w:val="cs-CZ"/>
        </w:rPr>
        <w:t>Název tabulky by měl být vždy nad ní, takto vycentrován.</w:t>
      </w:r>
      <w:r w:rsidRPr="00CC1371">
        <w:rPr>
          <w:noProof/>
          <w:lang w:val="cs-CZ"/>
        </w:rP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0D34C8" w:rsidRPr="00CC1371" w:rsidTr="00F53056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0D34C8" w:rsidRPr="00CC1371" w:rsidRDefault="000D602C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>Úroveň napisu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0D34C8" w:rsidRPr="00CC1371" w:rsidRDefault="000D602C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>Příklad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0D34C8" w:rsidRPr="00CC1371" w:rsidRDefault="000D602C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>Velkost fontu a styl</w:t>
            </w:r>
          </w:p>
        </w:tc>
      </w:tr>
      <w:tr w:rsidR="000D34C8" w:rsidRPr="00CC1371" w:rsidTr="00F53056">
        <w:trPr>
          <w:trHeight w:val="284"/>
          <w:jc w:val="center"/>
        </w:trPr>
        <w:tc>
          <w:tcPr>
            <w:tcW w:w="1664" w:type="dxa"/>
            <w:vAlign w:val="center"/>
          </w:tcPr>
          <w:p w:rsidR="000D34C8" w:rsidRPr="00CC1371" w:rsidRDefault="000D602C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 xml:space="preserve">Název </w:t>
            </w:r>
            <w:r w:rsidR="000D34C8" w:rsidRPr="00CC1371">
              <w:rPr>
                <w:noProof/>
                <w:sz w:val="18"/>
                <w:szCs w:val="18"/>
                <w:lang w:val="cs-CZ"/>
              </w:rPr>
              <w:t>(</w:t>
            </w:r>
            <w:r w:rsidRPr="00CC1371">
              <w:rPr>
                <w:noProof/>
                <w:sz w:val="18"/>
                <w:szCs w:val="18"/>
                <w:lang w:val="cs-CZ"/>
              </w:rPr>
              <w:t>na střed</w:t>
            </w:r>
            <w:r w:rsidR="000D34C8" w:rsidRPr="00CC1371">
              <w:rPr>
                <w:noProof/>
                <w:sz w:val="18"/>
                <w:szCs w:val="18"/>
                <w:lang w:val="cs-CZ"/>
              </w:rPr>
              <w:t>)</w:t>
            </w:r>
          </w:p>
        </w:tc>
        <w:tc>
          <w:tcPr>
            <w:tcW w:w="3387" w:type="dxa"/>
            <w:vAlign w:val="center"/>
          </w:tcPr>
          <w:p w:rsidR="000D34C8" w:rsidRPr="00CC1371" w:rsidRDefault="000D602C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b/>
                <w:bCs/>
                <w:noProof/>
                <w:sz w:val="28"/>
                <w:szCs w:val="25"/>
                <w:lang w:val="cs-CZ"/>
              </w:rPr>
              <w:t>Šablona příspěvku</w:t>
            </w:r>
          </w:p>
        </w:tc>
        <w:tc>
          <w:tcPr>
            <w:tcW w:w="1724" w:type="dxa"/>
            <w:vAlign w:val="center"/>
          </w:tcPr>
          <w:p w:rsidR="000D34C8" w:rsidRPr="00CC1371" w:rsidRDefault="000D34C8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 xml:space="preserve">14 </w:t>
            </w:r>
            <w:r w:rsidR="000D602C" w:rsidRPr="00CC1371">
              <w:rPr>
                <w:noProof/>
                <w:sz w:val="18"/>
                <w:szCs w:val="18"/>
                <w:lang w:val="cs-CZ"/>
              </w:rPr>
              <w:t>bodů</w:t>
            </w:r>
            <w:r w:rsidRPr="00CC1371">
              <w:rPr>
                <w:noProof/>
                <w:sz w:val="18"/>
                <w:szCs w:val="18"/>
                <w:lang w:val="cs-CZ"/>
              </w:rPr>
              <w:t xml:space="preserve">, </w:t>
            </w:r>
            <w:r w:rsidR="000D602C" w:rsidRPr="00CC1371">
              <w:rPr>
                <w:noProof/>
                <w:sz w:val="18"/>
                <w:szCs w:val="18"/>
                <w:lang w:val="cs-CZ"/>
              </w:rPr>
              <w:t>tučné</w:t>
            </w:r>
          </w:p>
        </w:tc>
      </w:tr>
      <w:tr w:rsidR="000D34C8" w:rsidRPr="00CC1371" w:rsidTr="00F53056">
        <w:trPr>
          <w:trHeight w:val="284"/>
          <w:jc w:val="center"/>
        </w:trPr>
        <w:tc>
          <w:tcPr>
            <w:tcW w:w="1664" w:type="dxa"/>
            <w:vAlign w:val="center"/>
          </w:tcPr>
          <w:p w:rsidR="000D34C8" w:rsidRPr="00CC1371" w:rsidRDefault="00B328F6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>První úroveň</w:t>
            </w:r>
          </w:p>
        </w:tc>
        <w:tc>
          <w:tcPr>
            <w:tcW w:w="3387" w:type="dxa"/>
            <w:vAlign w:val="center"/>
          </w:tcPr>
          <w:p w:rsidR="000D34C8" w:rsidRPr="00CC1371" w:rsidRDefault="000D34C8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b/>
                <w:bCs/>
                <w:noProof/>
                <w:sz w:val="24"/>
                <w:szCs w:val="21"/>
                <w:lang w:val="cs-CZ"/>
              </w:rPr>
              <w:t xml:space="preserve">1 </w:t>
            </w:r>
            <w:r w:rsidR="00F236AB">
              <w:rPr>
                <w:b/>
                <w:bCs/>
                <w:noProof/>
                <w:sz w:val="24"/>
                <w:szCs w:val="21"/>
                <w:lang w:val="cs-CZ"/>
              </w:rPr>
              <w:t>Úvod</w:t>
            </w:r>
          </w:p>
        </w:tc>
        <w:tc>
          <w:tcPr>
            <w:tcW w:w="1724" w:type="dxa"/>
            <w:vAlign w:val="center"/>
          </w:tcPr>
          <w:p w:rsidR="000D34C8" w:rsidRPr="00CC1371" w:rsidRDefault="000D34C8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 xml:space="preserve">12 </w:t>
            </w:r>
            <w:r w:rsidR="000D602C" w:rsidRPr="00CC1371">
              <w:rPr>
                <w:noProof/>
                <w:sz w:val="18"/>
                <w:szCs w:val="18"/>
                <w:lang w:val="cs-CZ"/>
              </w:rPr>
              <w:t>bodů, tučné</w:t>
            </w:r>
          </w:p>
        </w:tc>
      </w:tr>
      <w:tr w:rsidR="000D34C8" w:rsidRPr="00CC1371" w:rsidTr="00F53056">
        <w:trPr>
          <w:trHeight w:val="284"/>
          <w:jc w:val="center"/>
        </w:trPr>
        <w:tc>
          <w:tcPr>
            <w:tcW w:w="1664" w:type="dxa"/>
            <w:vAlign w:val="center"/>
          </w:tcPr>
          <w:p w:rsidR="000D34C8" w:rsidRPr="00CC1371" w:rsidRDefault="00B328F6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>Druhá úroveň</w:t>
            </w:r>
          </w:p>
        </w:tc>
        <w:tc>
          <w:tcPr>
            <w:tcW w:w="3387" w:type="dxa"/>
            <w:vAlign w:val="center"/>
          </w:tcPr>
          <w:p w:rsidR="000D34C8" w:rsidRPr="00CC1371" w:rsidRDefault="000D34C8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b/>
                <w:bCs/>
                <w:noProof/>
                <w:szCs w:val="18"/>
                <w:lang w:val="cs-CZ"/>
              </w:rPr>
              <w:t xml:space="preserve">2.1 </w:t>
            </w:r>
            <w:r w:rsidR="00F236AB">
              <w:rPr>
                <w:b/>
                <w:bCs/>
                <w:noProof/>
                <w:szCs w:val="18"/>
                <w:lang w:val="cs-CZ"/>
              </w:rPr>
              <w:t>Historie problematiky</w:t>
            </w:r>
          </w:p>
        </w:tc>
        <w:tc>
          <w:tcPr>
            <w:tcW w:w="1724" w:type="dxa"/>
            <w:vAlign w:val="center"/>
          </w:tcPr>
          <w:p w:rsidR="000D34C8" w:rsidRPr="00CC1371" w:rsidRDefault="000D34C8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 xml:space="preserve">10 </w:t>
            </w:r>
            <w:r w:rsidR="000D602C" w:rsidRPr="00CC1371">
              <w:rPr>
                <w:noProof/>
                <w:sz w:val="18"/>
                <w:szCs w:val="18"/>
                <w:lang w:val="cs-CZ"/>
              </w:rPr>
              <w:t>bodů, tučné</w:t>
            </w:r>
          </w:p>
        </w:tc>
      </w:tr>
      <w:tr w:rsidR="000D34C8" w:rsidRPr="00CC1371" w:rsidTr="00F53056">
        <w:trPr>
          <w:trHeight w:val="284"/>
          <w:jc w:val="center"/>
        </w:trPr>
        <w:tc>
          <w:tcPr>
            <w:tcW w:w="1664" w:type="dxa"/>
            <w:vAlign w:val="center"/>
          </w:tcPr>
          <w:p w:rsidR="000D34C8" w:rsidRPr="00CC1371" w:rsidRDefault="00B328F6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>Třetí úroveň</w:t>
            </w:r>
          </w:p>
        </w:tc>
        <w:tc>
          <w:tcPr>
            <w:tcW w:w="3387" w:type="dxa"/>
            <w:vAlign w:val="center"/>
          </w:tcPr>
          <w:p w:rsidR="000D34C8" w:rsidRPr="00CC1371" w:rsidRDefault="00F236AB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>
              <w:rPr>
                <w:b/>
                <w:bCs/>
                <w:noProof/>
                <w:szCs w:val="18"/>
                <w:lang w:val="cs-CZ"/>
              </w:rPr>
              <w:t>Dílčí nadpis</w:t>
            </w:r>
            <w:r w:rsidR="000D34C8" w:rsidRPr="00CC1371">
              <w:rPr>
                <w:b/>
                <w:bCs/>
                <w:noProof/>
                <w:szCs w:val="18"/>
                <w:lang w:val="cs-CZ"/>
              </w:rPr>
              <w:t>.</w:t>
            </w:r>
            <w:r w:rsidR="000D34C8" w:rsidRPr="00CC1371">
              <w:rPr>
                <w:noProof/>
                <w:szCs w:val="18"/>
                <w:lang w:val="cs-CZ"/>
              </w:rPr>
              <w:t xml:space="preserve"> </w:t>
            </w:r>
            <w:r>
              <w:rPr>
                <w:noProof/>
                <w:szCs w:val="18"/>
                <w:lang w:val="cs-CZ"/>
              </w:rPr>
              <w:t>Následuje text.</w:t>
            </w:r>
          </w:p>
        </w:tc>
        <w:tc>
          <w:tcPr>
            <w:tcW w:w="1724" w:type="dxa"/>
            <w:vAlign w:val="center"/>
          </w:tcPr>
          <w:p w:rsidR="000D34C8" w:rsidRPr="00CC1371" w:rsidRDefault="000D34C8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 xml:space="preserve">10 </w:t>
            </w:r>
            <w:r w:rsidR="000D602C" w:rsidRPr="00CC1371">
              <w:rPr>
                <w:noProof/>
                <w:sz w:val="18"/>
                <w:szCs w:val="18"/>
                <w:lang w:val="cs-CZ"/>
              </w:rPr>
              <w:t>bodů, tučné</w:t>
            </w:r>
          </w:p>
        </w:tc>
      </w:tr>
      <w:tr w:rsidR="000D34C8" w:rsidRPr="00CC1371" w:rsidTr="00F53056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0D34C8" w:rsidRPr="00CC1371" w:rsidRDefault="00B328F6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>Čtvrtá úroveň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0D34C8" w:rsidRPr="00CC1371" w:rsidRDefault="00F236AB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>
              <w:rPr>
                <w:i/>
                <w:iCs/>
                <w:noProof/>
                <w:szCs w:val="18"/>
                <w:lang w:val="cs-CZ"/>
              </w:rPr>
              <w:t>Nejnižší úroveň.</w:t>
            </w:r>
            <w:r w:rsidR="000D34C8" w:rsidRPr="00CC1371">
              <w:rPr>
                <w:i/>
                <w:iCs/>
                <w:noProof/>
                <w:szCs w:val="18"/>
                <w:lang w:val="cs-CZ"/>
              </w:rPr>
              <w:t>.</w:t>
            </w:r>
            <w:r w:rsidR="000D34C8" w:rsidRPr="00CC1371">
              <w:rPr>
                <w:noProof/>
                <w:szCs w:val="18"/>
                <w:lang w:val="cs-CZ"/>
              </w:rPr>
              <w:t xml:space="preserve"> </w:t>
            </w:r>
            <w:r>
              <w:rPr>
                <w:noProof/>
                <w:szCs w:val="18"/>
                <w:lang w:val="cs-CZ"/>
              </w:rPr>
              <w:t>Následuje text.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0D34C8" w:rsidRPr="00CC1371" w:rsidRDefault="000D34C8" w:rsidP="00F53056">
            <w:pPr>
              <w:ind w:firstLine="0"/>
              <w:jc w:val="left"/>
              <w:rPr>
                <w:noProof/>
                <w:sz w:val="18"/>
                <w:szCs w:val="18"/>
                <w:lang w:val="cs-CZ"/>
              </w:rPr>
            </w:pPr>
            <w:r w:rsidRPr="00CC1371">
              <w:rPr>
                <w:noProof/>
                <w:sz w:val="18"/>
                <w:szCs w:val="18"/>
                <w:lang w:val="cs-CZ"/>
              </w:rPr>
              <w:t xml:space="preserve">10 </w:t>
            </w:r>
            <w:r w:rsidR="000D602C" w:rsidRPr="00CC1371">
              <w:rPr>
                <w:noProof/>
                <w:sz w:val="18"/>
                <w:szCs w:val="18"/>
                <w:lang w:val="cs-CZ"/>
              </w:rPr>
              <w:t>bodů, kurzíva</w:t>
            </w:r>
          </w:p>
        </w:tc>
      </w:tr>
    </w:tbl>
    <w:p w:rsidR="000A32F7" w:rsidRDefault="000A32F7" w:rsidP="000D602C">
      <w:pPr>
        <w:ind w:firstLine="0"/>
        <w:rPr>
          <w:noProof/>
          <w:lang w:val="cs-CZ"/>
        </w:rPr>
      </w:pPr>
    </w:p>
    <w:p w:rsidR="003A46CA" w:rsidRDefault="003A46CA" w:rsidP="000D34C8">
      <w:pPr>
        <w:pStyle w:val="p1a"/>
        <w:rPr>
          <w:noProof/>
          <w:lang w:val="cs-CZ"/>
        </w:rPr>
      </w:pPr>
    </w:p>
    <w:p w:rsidR="00B328F6" w:rsidRPr="00CC1371" w:rsidRDefault="000D602C" w:rsidP="000D34C8">
      <w:pPr>
        <w:pStyle w:val="p1a"/>
        <w:rPr>
          <w:noProof/>
          <w:lang w:val="cs-CZ"/>
        </w:rPr>
      </w:pPr>
      <w:r w:rsidRPr="00CC1371">
        <w:rPr>
          <w:noProof/>
          <w:lang w:val="cs-CZ"/>
        </w:rPr>
        <w:lastRenderedPageBreak/>
        <w:t>Při citování pramenů využívejte poznámky pod čarou</w:t>
      </w:r>
      <w:r w:rsidR="00B328F6" w:rsidRPr="00CC1371">
        <w:rPr>
          <w:rStyle w:val="Znakapoznpodarou"/>
          <w:noProof/>
          <w:lang w:val="cs-CZ"/>
        </w:rPr>
        <w:footnoteReference w:id="4"/>
      </w:r>
      <w:r w:rsidRPr="00CC1371">
        <w:rPr>
          <w:noProof/>
          <w:lang w:val="cs-CZ"/>
        </w:rPr>
        <w:t xml:space="preserve"> (pomocí funkce ve Wordu </w:t>
      </w:r>
      <w:r w:rsidR="00B328F6" w:rsidRPr="00CC1371">
        <w:rPr>
          <w:noProof/>
          <w:lang w:val="cs-CZ"/>
        </w:rPr>
        <w:t>„Reference → Vložit pozn. pod čarou“</w:t>
      </w:r>
      <w:r w:rsidR="00263E55">
        <w:rPr>
          <w:noProof/>
          <w:lang w:val="cs-CZ"/>
        </w:rPr>
        <w:t>)</w:t>
      </w:r>
      <w:r w:rsidR="00B328F6" w:rsidRPr="00CC1371">
        <w:rPr>
          <w:noProof/>
          <w:lang w:val="cs-CZ"/>
        </w:rPr>
        <w:t>. Nejste-li si jisti, použijte ČSN ISO 690:2011 nebo generátor citací dostupný na www.citace.com.</w:t>
      </w:r>
    </w:p>
    <w:p w:rsidR="000D34C8" w:rsidRPr="00CC1371" w:rsidRDefault="00397475" w:rsidP="000D34C8">
      <w:pPr>
        <w:pStyle w:val="heading1"/>
        <w:numPr>
          <w:ilvl w:val="0"/>
          <w:numId w:val="0"/>
        </w:numPr>
        <w:ind w:left="567" w:hanging="567"/>
        <w:rPr>
          <w:noProof/>
          <w:lang w:val="cs-CZ"/>
        </w:rPr>
      </w:pPr>
      <w:r w:rsidRPr="00CC1371">
        <w:rPr>
          <w:noProof/>
          <w:lang w:val="cs-CZ"/>
        </w:rPr>
        <w:t>Použitá literatura (členěna na tištěné zdroje, elektronické zdroje a legislativní zdroje / judikaturu)</w:t>
      </w:r>
      <w:r w:rsidR="0067323B">
        <w:rPr>
          <w:rStyle w:val="Znakapoznpodarou"/>
          <w:noProof/>
          <w:lang w:val="cs-CZ"/>
        </w:rPr>
        <w:footnoteReference w:id="5"/>
      </w:r>
      <w:r w:rsidRPr="00CC1371">
        <w:rPr>
          <w:noProof/>
          <w:lang w:val="cs-CZ"/>
        </w:rPr>
        <w:t>:</w:t>
      </w:r>
    </w:p>
    <w:p w:rsidR="000D34C8" w:rsidRPr="00CC1371" w:rsidRDefault="00397475" w:rsidP="000D34C8">
      <w:pPr>
        <w:pStyle w:val="referenceitem"/>
        <w:rPr>
          <w:noProof/>
          <w:lang w:val="cs-CZ"/>
        </w:rPr>
      </w:pPr>
      <w:r w:rsidRPr="00CC1371">
        <w:rPr>
          <w:noProof/>
          <w:lang w:val="cs-CZ"/>
        </w:rPr>
        <w:t>HOLÁ, Lenka. </w:t>
      </w:r>
      <w:r w:rsidRPr="00CC1371">
        <w:rPr>
          <w:i/>
          <w:iCs/>
          <w:noProof/>
          <w:lang w:val="cs-CZ"/>
        </w:rPr>
        <w:t>Mediace a možnosti využití v praxi</w:t>
      </w:r>
      <w:r w:rsidRPr="00CC1371">
        <w:rPr>
          <w:noProof/>
          <w:lang w:val="cs-CZ"/>
        </w:rPr>
        <w:t>. Praha: Grada, 2013. Psyché (Grada). ISBN 978-80-247-4109-3.</w:t>
      </w:r>
    </w:p>
    <w:p w:rsidR="00397475" w:rsidRPr="00CC1371" w:rsidRDefault="00397475" w:rsidP="000D34C8">
      <w:pPr>
        <w:pStyle w:val="referenceitem"/>
        <w:rPr>
          <w:noProof/>
          <w:lang w:val="cs-CZ"/>
        </w:rPr>
      </w:pPr>
      <w:r w:rsidRPr="00CC1371">
        <w:rPr>
          <w:noProof/>
          <w:lang w:val="cs-CZ"/>
        </w:rPr>
        <w:t>DHAKAL, Bibek, Szymon BUDA a David CRICH. Stereoselective Synthesis of 5- epi -α-Sialosides Related to the Pseudaminic Acid Glycosides. Reassessment of the Stereoselectivity of the 5-Azido-5-deacetamidosialyl Thioglycosides and Use of Triflate as Nucleophile in the Zbiral Deamination of Sialic Acids. </w:t>
      </w:r>
      <w:r w:rsidRPr="00CC1371">
        <w:rPr>
          <w:i/>
          <w:iCs/>
          <w:noProof/>
          <w:lang w:val="cs-CZ"/>
        </w:rPr>
        <w:t>The Journal of Organic Chemistry</w:t>
      </w:r>
      <w:r w:rsidRPr="00CC1371">
        <w:rPr>
          <w:noProof/>
          <w:lang w:val="cs-CZ"/>
        </w:rPr>
        <w:t> [online]. 2016, </w:t>
      </w:r>
      <w:r w:rsidRPr="00CC1371">
        <w:rPr>
          <w:b/>
          <w:bCs/>
          <w:noProof/>
          <w:lang w:val="cs-CZ"/>
        </w:rPr>
        <w:t>81</w:t>
      </w:r>
      <w:r w:rsidR="00263E55">
        <w:rPr>
          <w:noProof/>
          <w:lang w:val="cs-CZ"/>
        </w:rPr>
        <w:t>(22), 10617–</w:t>
      </w:r>
      <w:r w:rsidRPr="00CC1371">
        <w:rPr>
          <w:noProof/>
          <w:lang w:val="cs-CZ"/>
        </w:rPr>
        <w:t>10630 [cit. 2017-08-22]. DOI: 10.1021/acs.joc.6b02221. ISSN 0022-3263. Dostupné z: http://pubs.acs.org/doi/abs/10.1021/acs.joc.6b02221</w:t>
      </w:r>
    </w:p>
    <w:p w:rsidR="003B231F" w:rsidRPr="00CC1371" w:rsidRDefault="003B231F" w:rsidP="000D34C8">
      <w:pPr>
        <w:pStyle w:val="referenceitem"/>
        <w:rPr>
          <w:noProof/>
          <w:lang w:val="cs-CZ"/>
        </w:rPr>
      </w:pPr>
      <w:r w:rsidRPr="00CC1371">
        <w:rPr>
          <w:noProof/>
          <w:lang w:val="cs-CZ"/>
        </w:rPr>
        <w:t>KARAFIATOVA, Lucie a Tomas PIKA. Amyloid cardiomyopathy. </w:t>
      </w:r>
      <w:r w:rsidRPr="00CC1371">
        <w:rPr>
          <w:i/>
          <w:iCs/>
          <w:noProof/>
          <w:lang w:val="cs-CZ"/>
        </w:rPr>
        <w:t>Biomedical Papers</w:t>
      </w:r>
      <w:r w:rsidRPr="00CC1371">
        <w:rPr>
          <w:noProof/>
          <w:lang w:val="cs-CZ"/>
        </w:rPr>
        <w:t> [online]. 2017-6-14, </w:t>
      </w:r>
      <w:r w:rsidRPr="00CC1371">
        <w:rPr>
          <w:b/>
          <w:bCs/>
          <w:noProof/>
          <w:lang w:val="cs-CZ"/>
        </w:rPr>
        <w:t>161</w:t>
      </w:r>
      <w:r w:rsidRPr="00CC1371">
        <w:rPr>
          <w:noProof/>
          <w:lang w:val="cs-CZ"/>
        </w:rPr>
        <w:t>(2), 117</w:t>
      </w:r>
      <w:r w:rsidR="00263E55">
        <w:rPr>
          <w:noProof/>
          <w:lang w:val="cs-CZ"/>
        </w:rPr>
        <w:t>–</w:t>
      </w:r>
      <w:r w:rsidRPr="00CC1371">
        <w:rPr>
          <w:noProof/>
          <w:lang w:val="cs-CZ"/>
        </w:rPr>
        <w:t xml:space="preserve">127 [cit. 2017-08-22]. DOI: 10.5507/bp.2017.001. ISSN 12138118. Dostupné z: </w:t>
      </w:r>
      <w:hyperlink r:id="rId8" w:history="1">
        <w:r w:rsidRPr="00CC1371">
          <w:rPr>
            <w:rStyle w:val="Hypertextovodkaz"/>
            <w:noProof/>
            <w:lang w:val="cs-CZ"/>
          </w:rPr>
          <w:t>http://biomed.papers.upol.cz/doi/10.5507/bp.2017.001.html</w:t>
        </w:r>
      </w:hyperlink>
      <w:r w:rsidRPr="00CC1371">
        <w:rPr>
          <w:noProof/>
          <w:lang w:val="cs-CZ"/>
        </w:rPr>
        <w:t xml:space="preserve"> </w:t>
      </w:r>
    </w:p>
    <w:p w:rsidR="00A56D8A" w:rsidRDefault="00A56D8A" w:rsidP="00CC1371">
      <w:pPr>
        <w:rPr>
          <w:noProof/>
          <w:lang w:val="cs-CZ"/>
        </w:rPr>
      </w:pPr>
    </w:p>
    <w:p w:rsidR="00CC1371" w:rsidRDefault="00CC1371" w:rsidP="000A32F7">
      <w:pPr>
        <w:pStyle w:val="heading1"/>
        <w:numPr>
          <w:ilvl w:val="0"/>
          <w:numId w:val="0"/>
        </w:numPr>
        <w:spacing w:after="0"/>
        <w:jc w:val="right"/>
        <w:rPr>
          <w:noProof/>
          <w:lang w:val="cs-CZ"/>
        </w:rPr>
      </w:pPr>
      <w:r>
        <w:rPr>
          <w:noProof/>
          <w:lang w:val="cs-CZ"/>
        </w:rPr>
        <w:t>Kontakt</w:t>
      </w:r>
    </w:p>
    <w:p w:rsidR="00CC1371" w:rsidRDefault="00CC1371" w:rsidP="00CC1371">
      <w:pPr>
        <w:pStyle w:val="p1a"/>
        <w:jc w:val="right"/>
        <w:rPr>
          <w:lang w:val="cs-CZ"/>
        </w:rPr>
      </w:pPr>
      <w:r>
        <w:rPr>
          <w:lang w:val="cs-CZ"/>
        </w:rPr>
        <w:t>doc. JUDr. Jméno Příjmení, CSc.</w:t>
      </w:r>
      <w:r>
        <w:rPr>
          <w:rStyle w:val="Znakapoznpodarou"/>
          <w:lang w:val="cs-CZ"/>
        </w:rPr>
        <w:footnoteReference w:id="6"/>
      </w:r>
    </w:p>
    <w:p w:rsidR="00CC1371" w:rsidRPr="00CC1371" w:rsidRDefault="00CC1371" w:rsidP="00CC1371">
      <w:pPr>
        <w:jc w:val="right"/>
        <w:rPr>
          <w:lang w:val="cs-CZ"/>
        </w:rPr>
      </w:pPr>
      <w:r>
        <w:rPr>
          <w:lang w:val="cs-CZ"/>
        </w:rPr>
        <w:t>jmeno.prijmeni@organizace.cz</w:t>
      </w:r>
      <w:r>
        <w:rPr>
          <w:rStyle w:val="Znakapoznpodarou"/>
          <w:lang w:val="cs-CZ"/>
        </w:rPr>
        <w:footnoteReference w:id="7"/>
      </w:r>
    </w:p>
    <w:sectPr w:rsidR="00CC1371" w:rsidRPr="00CC1371" w:rsidSect="00356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90" w:rsidRDefault="00EE7690" w:rsidP="000D34C8">
      <w:pPr>
        <w:spacing w:line="240" w:lineRule="auto"/>
      </w:pPr>
      <w:r>
        <w:separator/>
      </w:r>
    </w:p>
  </w:endnote>
  <w:endnote w:type="continuationSeparator" w:id="0">
    <w:p w:rsidR="00EE7690" w:rsidRDefault="00EE7690" w:rsidP="000D3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90" w:rsidRDefault="00EE7690" w:rsidP="000D34C8">
      <w:pPr>
        <w:spacing w:line="240" w:lineRule="auto"/>
      </w:pPr>
      <w:r>
        <w:separator/>
      </w:r>
    </w:p>
  </w:footnote>
  <w:footnote w:type="continuationSeparator" w:id="0">
    <w:p w:rsidR="00EE7690" w:rsidRDefault="00EE7690" w:rsidP="000D34C8">
      <w:pPr>
        <w:spacing w:line="240" w:lineRule="auto"/>
      </w:pPr>
      <w:r>
        <w:continuationSeparator/>
      </w:r>
    </w:p>
  </w:footnote>
  <w:footnote w:id="1">
    <w:p w:rsidR="000D34C8" w:rsidRPr="00CC1371" w:rsidRDefault="000D34C8" w:rsidP="00CC1371">
      <w:pPr>
        <w:pStyle w:val="Poznmkypodarou"/>
        <w:rPr>
          <w:lang w:val="cs-CZ"/>
        </w:rPr>
      </w:pPr>
      <w:r w:rsidRPr="00CC1371">
        <w:rPr>
          <w:rStyle w:val="Znakapoznpodarou"/>
        </w:rPr>
        <w:footnoteRef/>
      </w:r>
      <w:r w:rsidRPr="00CC1371">
        <w:t xml:space="preserve"> </w:t>
      </w:r>
      <w:r w:rsidRPr="00CC1371">
        <w:rPr>
          <w:lang w:val="cs-CZ"/>
        </w:rPr>
        <w:t>Případná dedikace příspěvku k projektu či grantu je uvedena zde, v první číslované poznámce pod čarou, která je vázána na název příspěvku v originálním jazyce. Uvádí se standardní číslo projektu a jeho název a poskytovatel, neuvádí se SPP prvky nebo jiná interní označení, podle kterých nelze projekt / grant dohledat.</w:t>
      </w:r>
    </w:p>
  </w:footnote>
  <w:footnote w:id="2">
    <w:p w:rsid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rStyle w:val="Znakapoznpodarou"/>
          <w:sz w:val="17"/>
          <w:szCs w:val="17"/>
          <w:lang w:val="cs-CZ"/>
        </w:rPr>
        <w:footnoteRef/>
      </w:r>
      <w:r w:rsidRPr="00CC6003">
        <w:rPr>
          <w:sz w:val="17"/>
          <w:szCs w:val="17"/>
          <w:lang w:val="cs-CZ"/>
        </w:rPr>
        <w:t xml:space="preserve"> </w:t>
      </w:r>
      <w:r>
        <w:rPr>
          <w:sz w:val="17"/>
          <w:szCs w:val="17"/>
          <w:lang w:val="cs-CZ"/>
        </w:rPr>
        <w:t>Názvy sekcí konference:</w:t>
      </w:r>
    </w:p>
    <w:p w:rsidR="00CC6003" w:rsidRP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sz w:val="17"/>
          <w:szCs w:val="17"/>
          <w:lang w:val="cs-CZ"/>
        </w:rPr>
        <w:t>Tvorba práva a vliv politiky na právní řád</w:t>
      </w:r>
    </w:p>
    <w:p w:rsidR="00CC6003" w:rsidRP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sz w:val="17"/>
          <w:szCs w:val="17"/>
          <w:lang w:val="cs-CZ"/>
        </w:rPr>
        <w:t>Europeizace a internacionalizace právního řádu</w:t>
      </w:r>
    </w:p>
    <w:p w:rsidR="00CC6003" w:rsidRP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sz w:val="17"/>
          <w:szCs w:val="17"/>
          <w:lang w:val="cs-CZ"/>
        </w:rPr>
        <w:t>Ochrana slabší strany</w:t>
      </w:r>
    </w:p>
    <w:p w:rsidR="00CC6003" w:rsidRP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sz w:val="17"/>
          <w:szCs w:val="17"/>
          <w:lang w:val="cs-CZ"/>
        </w:rPr>
        <w:t>Judikatura — vliv soudů na vývoj právního řádu</w:t>
      </w:r>
      <w:bookmarkStart w:id="0" w:name="_GoBack"/>
      <w:bookmarkEnd w:id="0"/>
    </w:p>
    <w:p w:rsidR="00CC6003" w:rsidRP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sz w:val="17"/>
          <w:szCs w:val="17"/>
          <w:lang w:val="cs-CZ"/>
        </w:rPr>
        <w:t>Nové právní koncepty v soukromém právu</w:t>
      </w:r>
    </w:p>
    <w:p w:rsidR="00CC6003" w:rsidRP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sz w:val="17"/>
          <w:szCs w:val="17"/>
          <w:lang w:val="cs-CZ"/>
        </w:rPr>
        <w:t>Současné postavení jednotlivce a veřejnosti v kontextu mechanismů právní ochrany</w:t>
      </w:r>
    </w:p>
    <w:p w:rsidR="00CC6003" w:rsidRDefault="00CC6003" w:rsidP="00CC6003">
      <w:pPr>
        <w:ind w:firstLine="0"/>
        <w:rPr>
          <w:sz w:val="17"/>
          <w:szCs w:val="17"/>
          <w:lang w:val="cs-CZ"/>
        </w:rPr>
      </w:pPr>
      <w:r w:rsidRPr="00CC6003">
        <w:rPr>
          <w:sz w:val="17"/>
          <w:szCs w:val="17"/>
          <w:lang w:val="cs-CZ"/>
        </w:rPr>
        <w:t>Právně-ekonomické aspekty fungování státu</w:t>
      </w:r>
    </w:p>
    <w:p w:rsidR="004746BD" w:rsidRPr="004746BD" w:rsidRDefault="004746BD" w:rsidP="004746BD">
      <w:pPr>
        <w:ind w:firstLine="0"/>
        <w:rPr>
          <w:sz w:val="17"/>
          <w:szCs w:val="17"/>
          <w:lang w:val="cs-CZ"/>
        </w:rPr>
      </w:pPr>
      <w:r w:rsidRPr="004746BD">
        <w:rPr>
          <w:sz w:val="17"/>
          <w:szCs w:val="17"/>
          <w:lang w:val="cs-CZ"/>
        </w:rPr>
        <w:t>* Pozn. Sekce „Česko-polský právnický seminář. Aktuální otázky právního státu v České republice a v Polské republice“ bude vydávat samostatný sborník.</w:t>
      </w:r>
    </w:p>
  </w:footnote>
  <w:footnote w:id="3">
    <w:p w:rsidR="000D34C8" w:rsidRPr="000D34C8" w:rsidRDefault="000D34C8" w:rsidP="00356E9A">
      <w:pPr>
        <w:pStyle w:val="Poznmky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Zde uvádíme pracoviště autora, je-li jich více, pak každé na samostatném řádku včetně adresy</w:t>
      </w:r>
    </w:p>
  </w:footnote>
  <w:footnote w:id="4">
    <w:p w:rsidR="00B328F6" w:rsidRPr="00B328F6" w:rsidRDefault="00B328F6" w:rsidP="00356E9A">
      <w:pPr>
        <w:pStyle w:val="Poznmky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Do poznámek pod čarou neumisťujeme číslované ani nečíslované seznamy</w:t>
      </w:r>
      <w:r w:rsidR="00397475">
        <w:rPr>
          <w:lang w:val="cs-CZ"/>
        </w:rPr>
        <w:t xml:space="preserve">, tabulky ani žádné obrazové přílohy. Text poznámek by neměl přesáhnout na konkrétní stránce text samotného textu. </w:t>
      </w:r>
    </w:p>
  </w:footnote>
  <w:footnote w:id="5">
    <w:p w:rsidR="0067323B" w:rsidRPr="0067323B" w:rsidRDefault="0067323B" w:rsidP="0067323B">
      <w:pPr>
        <w:pStyle w:val="Textpoznpodarou"/>
        <w:ind w:firstLine="0"/>
        <w:rPr>
          <w:sz w:val="17"/>
          <w:szCs w:val="17"/>
          <w:lang w:val="cs-CZ"/>
        </w:rPr>
      </w:pPr>
      <w:r w:rsidRPr="0067323B">
        <w:rPr>
          <w:rStyle w:val="Znakapoznpodarou"/>
          <w:lang w:val="cs-CZ"/>
        </w:rPr>
        <w:footnoteRef/>
      </w:r>
      <w:r w:rsidRPr="0067323B">
        <w:rPr>
          <w:lang w:val="cs-CZ"/>
        </w:rPr>
        <w:t xml:space="preserve"> </w:t>
      </w:r>
      <w:r w:rsidRPr="0067323B">
        <w:rPr>
          <w:sz w:val="17"/>
          <w:szCs w:val="17"/>
          <w:lang w:val="cs-CZ"/>
        </w:rPr>
        <w:t xml:space="preserve">Na konci příspěvku uvést kompletní seznam použité literatury. </w:t>
      </w:r>
    </w:p>
  </w:footnote>
  <w:footnote w:id="6">
    <w:p w:rsidR="00CC1371" w:rsidRPr="00CC1371" w:rsidRDefault="00CC1371" w:rsidP="00263E55">
      <w:pPr>
        <w:pStyle w:val="Poznmky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Celé jméno včetně akademických a vědeckých titulů</w:t>
      </w:r>
    </w:p>
  </w:footnote>
  <w:footnote w:id="7">
    <w:p w:rsidR="00CC1371" w:rsidRPr="00CC1371" w:rsidRDefault="00CC1371" w:rsidP="00263E55">
      <w:pPr>
        <w:pStyle w:val="Poznmky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Emailový kontakt na autora na doméně, odpovídající výzkumné organizaci /</w:t>
      </w:r>
      <w:r w:rsidR="00207E3E">
        <w:rPr>
          <w:lang w:val="cs-CZ"/>
        </w:rPr>
        <w:t xml:space="preserve"> zaměstnavateli autora příspěvku</w:t>
      </w:r>
      <w:r>
        <w:rPr>
          <w:lang w:val="cs-CZ"/>
        </w:rPr>
        <w:t xml:space="preserve">. Neuvádí se emaily soukromé či </w:t>
      </w:r>
      <w:proofErr w:type="spellStart"/>
      <w:r>
        <w:rPr>
          <w:lang w:val="cs-CZ"/>
        </w:rPr>
        <w:t>freemailových</w:t>
      </w:r>
      <w:proofErr w:type="spellEnd"/>
      <w:r>
        <w:rPr>
          <w:lang w:val="cs-CZ"/>
        </w:rPr>
        <w:t xml:space="preserve"> služeb (Seznam, Centrum, Google, apod.).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22A"/>
    <w:multiLevelType w:val="hybridMultilevel"/>
    <w:tmpl w:val="1B7E0846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>
      <w:start w:val="1"/>
      <w:numFmt w:val="lowerLetter"/>
      <w:lvlText w:val="%2."/>
      <w:lvlJc w:val="left"/>
      <w:pPr>
        <w:ind w:left="1667" w:hanging="360"/>
      </w:pPr>
    </w:lvl>
    <w:lvl w:ilvl="2" w:tplc="0405001B">
      <w:start w:val="1"/>
      <w:numFmt w:val="lowerRoman"/>
      <w:lvlText w:val="%3."/>
      <w:lvlJc w:val="right"/>
      <w:pPr>
        <w:ind w:left="2387" w:hanging="180"/>
      </w:pPr>
    </w:lvl>
    <w:lvl w:ilvl="3" w:tplc="0405000F">
      <w:start w:val="1"/>
      <w:numFmt w:val="decimal"/>
      <w:lvlText w:val="%4."/>
      <w:lvlJc w:val="left"/>
      <w:pPr>
        <w:ind w:left="3107" w:hanging="360"/>
      </w:pPr>
    </w:lvl>
    <w:lvl w:ilvl="4" w:tplc="04050019">
      <w:start w:val="1"/>
      <w:numFmt w:val="lowerLetter"/>
      <w:lvlText w:val="%5."/>
      <w:lvlJc w:val="left"/>
      <w:pPr>
        <w:ind w:left="3827" w:hanging="360"/>
      </w:pPr>
    </w:lvl>
    <w:lvl w:ilvl="5" w:tplc="0405001B">
      <w:start w:val="1"/>
      <w:numFmt w:val="lowerRoman"/>
      <w:lvlText w:val="%6."/>
      <w:lvlJc w:val="right"/>
      <w:pPr>
        <w:ind w:left="4547" w:hanging="180"/>
      </w:pPr>
    </w:lvl>
    <w:lvl w:ilvl="6" w:tplc="0405000F">
      <w:start w:val="1"/>
      <w:numFmt w:val="decimal"/>
      <w:lvlText w:val="%7."/>
      <w:lvlJc w:val="left"/>
      <w:pPr>
        <w:ind w:left="5267" w:hanging="360"/>
      </w:pPr>
    </w:lvl>
    <w:lvl w:ilvl="7" w:tplc="04050019">
      <w:start w:val="1"/>
      <w:numFmt w:val="lowerLetter"/>
      <w:lvlText w:val="%8."/>
      <w:lvlJc w:val="left"/>
      <w:pPr>
        <w:ind w:left="5987" w:hanging="360"/>
      </w:pPr>
    </w:lvl>
    <w:lvl w:ilvl="8" w:tplc="0405001B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51FB4A54"/>
    <w:multiLevelType w:val="hybridMultilevel"/>
    <w:tmpl w:val="7F322A2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70A12E33"/>
    <w:multiLevelType w:val="hybridMultilevel"/>
    <w:tmpl w:val="33D03E7A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65"/>
    <w:rsid w:val="000308DE"/>
    <w:rsid w:val="000332C8"/>
    <w:rsid w:val="00061397"/>
    <w:rsid w:val="000646BC"/>
    <w:rsid w:val="00090844"/>
    <w:rsid w:val="000A32F7"/>
    <w:rsid w:val="000D34C8"/>
    <w:rsid w:val="000D602C"/>
    <w:rsid w:val="000F08A7"/>
    <w:rsid w:val="001130E6"/>
    <w:rsid w:val="00207E3E"/>
    <w:rsid w:val="00263E55"/>
    <w:rsid w:val="00293246"/>
    <w:rsid w:val="002E6A59"/>
    <w:rsid w:val="00307E65"/>
    <w:rsid w:val="003538D7"/>
    <w:rsid w:val="00356E9A"/>
    <w:rsid w:val="00397475"/>
    <w:rsid w:val="003A46CA"/>
    <w:rsid w:val="003B231F"/>
    <w:rsid w:val="003B60DE"/>
    <w:rsid w:val="00451F26"/>
    <w:rsid w:val="004746BD"/>
    <w:rsid w:val="005D182F"/>
    <w:rsid w:val="0067323B"/>
    <w:rsid w:val="0067668F"/>
    <w:rsid w:val="008351E7"/>
    <w:rsid w:val="009E27CE"/>
    <w:rsid w:val="009F32BF"/>
    <w:rsid w:val="00A56D8A"/>
    <w:rsid w:val="00B328F6"/>
    <w:rsid w:val="00B645B2"/>
    <w:rsid w:val="00CC1371"/>
    <w:rsid w:val="00CC6003"/>
    <w:rsid w:val="00D2618A"/>
    <w:rsid w:val="00E505AC"/>
    <w:rsid w:val="00EC4298"/>
    <w:rsid w:val="00EC4A37"/>
    <w:rsid w:val="00EE7690"/>
    <w:rsid w:val="00F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143"/>
  <w15:docId w15:val="{1EDCDC68-3DEE-43F6-9B68-2CCFD473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4C8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qFormat/>
    <w:rsid w:val="000D34C8"/>
    <w:pPr>
      <w:spacing w:before="360"/>
      <w:ind w:firstLine="0"/>
      <w:outlineLvl w:val="2"/>
    </w:pPr>
  </w:style>
  <w:style w:type="paragraph" w:styleId="Nadpis4">
    <w:name w:val="heading 4"/>
    <w:basedOn w:val="Normln"/>
    <w:next w:val="Normln"/>
    <w:link w:val="Nadpis4Char"/>
    <w:qFormat/>
    <w:rsid w:val="000D34C8"/>
    <w:pPr>
      <w:spacing w:before="240"/>
      <w:ind w:firstLine="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D34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0D34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ln"/>
    <w:rsid w:val="000D34C8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ln"/>
    <w:rsid w:val="000D34C8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ln"/>
    <w:next w:val="address"/>
    <w:rsid w:val="000D34C8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Standardnpsmoodstavce"/>
    <w:rsid w:val="000D34C8"/>
    <w:rPr>
      <w:rFonts w:ascii="Courier" w:hAnsi="Courier"/>
      <w:noProof/>
    </w:rPr>
  </w:style>
  <w:style w:type="paragraph" w:customStyle="1" w:styleId="equation">
    <w:name w:val="equation"/>
    <w:basedOn w:val="Normln"/>
    <w:next w:val="Normln"/>
    <w:rsid w:val="000D34C8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ln"/>
    <w:next w:val="Normln"/>
    <w:rsid w:val="000D34C8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ln"/>
    <w:next w:val="p1a"/>
    <w:qFormat/>
    <w:rsid w:val="000D34C8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ln"/>
    <w:next w:val="p1a"/>
    <w:qFormat/>
    <w:rsid w:val="000D34C8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Standardnpsmoodstavce"/>
    <w:rsid w:val="000D34C8"/>
    <w:rPr>
      <w:b/>
    </w:rPr>
  </w:style>
  <w:style w:type="character" w:customStyle="1" w:styleId="heading4">
    <w:name w:val="heading4"/>
    <w:basedOn w:val="Standardnpsmoodstavce"/>
    <w:rsid w:val="000D34C8"/>
    <w:rPr>
      <w:i/>
    </w:rPr>
  </w:style>
  <w:style w:type="numbering" w:customStyle="1" w:styleId="headings">
    <w:name w:val="headings"/>
    <w:basedOn w:val="Bezseznamu"/>
    <w:rsid w:val="000D34C8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0D34C8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Normln"/>
    <w:next w:val="Normln"/>
    <w:rsid w:val="000D34C8"/>
    <w:pPr>
      <w:ind w:firstLine="0"/>
    </w:pPr>
  </w:style>
  <w:style w:type="paragraph" w:customStyle="1" w:styleId="referenceitem">
    <w:name w:val="referenceitem"/>
    <w:basedOn w:val="Normln"/>
    <w:rsid w:val="000D34C8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Bezseznamu"/>
    <w:semiHidden/>
    <w:rsid w:val="000D34C8"/>
    <w:pPr>
      <w:numPr>
        <w:numId w:val="2"/>
      </w:numPr>
    </w:pPr>
  </w:style>
  <w:style w:type="paragraph" w:customStyle="1" w:styleId="papertitle">
    <w:name w:val="papertitle"/>
    <w:basedOn w:val="Normln"/>
    <w:next w:val="author"/>
    <w:rsid w:val="000D34C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ln"/>
    <w:next w:val="Normln"/>
    <w:rsid w:val="000D34C8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customStyle="1" w:styleId="papersubtitle">
    <w:name w:val="papersubtitle"/>
    <w:basedOn w:val="papertitle"/>
    <w:next w:val="author"/>
    <w:rsid w:val="000D34C8"/>
    <w:pPr>
      <w:spacing w:before="120" w:line="280" w:lineRule="atLeast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4C8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34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34C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B231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31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B231F"/>
    <w:pPr>
      <w:ind w:left="720"/>
      <w:contextualSpacing/>
    </w:pPr>
  </w:style>
  <w:style w:type="paragraph" w:customStyle="1" w:styleId="Poznmkypodarou">
    <w:name w:val="Poznámky pod čarou"/>
    <w:basedOn w:val="Textpoznpodarou"/>
    <w:link w:val="PoznmkypodarouChar"/>
    <w:qFormat/>
    <w:rsid w:val="00263E55"/>
    <w:pPr>
      <w:spacing w:after="20"/>
      <w:ind w:left="284" w:hanging="284"/>
    </w:pPr>
    <w:rPr>
      <w:sz w:val="17"/>
      <w:szCs w:val="17"/>
    </w:rPr>
  </w:style>
  <w:style w:type="character" w:customStyle="1" w:styleId="PoznmkypodarouChar">
    <w:name w:val="Poznámky pod čarou Char"/>
    <w:basedOn w:val="TextpoznpodarouChar"/>
    <w:link w:val="Poznmkypodarou"/>
    <w:rsid w:val="00263E55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Pmcitaceodsazen">
    <w:name w:val="Přímá citace odsazená"/>
    <w:basedOn w:val="Normln"/>
    <w:link w:val="PmcitaceodsazenChar"/>
    <w:qFormat/>
    <w:rsid w:val="009E27CE"/>
    <w:pPr>
      <w:spacing w:before="240"/>
      <w:ind w:left="567" w:right="567"/>
    </w:pPr>
    <w:rPr>
      <w:noProof/>
      <w:lang w:val="cs-CZ"/>
    </w:rPr>
  </w:style>
  <w:style w:type="character" w:customStyle="1" w:styleId="PmcitaceodsazenChar">
    <w:name w:val="Přímá citace odsazená Char"/>
    <w:basedOn w:val="Standardnpsmoodstavce"/>
    <w:link w:val="Pmcitaceodsazen"/>
    <w:rsid w:val="009E27CE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ed.papers.upol.cz/doi/10.5507/bp.2017.0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CE%202017\sablona_mediace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13D9-3E92-4B7F-BF10-299B60F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sablona_mediace17</Template>
  <TotalTime>3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Mytlamaus</dc:creator>
  <cp:lastModifiedBy>Blanka Vítová</cp:lastModifiedBy>
  <cp:revision>5</cp:revision>
  <dcterms:created xsi:type="dcterms:W3CDTF">2019-03-19T11:54:00Z</dcterms:created>
  <dcterms:modified xsi:type="dcterms:W3CDTF">2019-03-19T12:02:00Z</dcterms:modified>
</cp:coreProperties>
</file>