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E57E" w14:textId="1A63B757" w:rsidR="004C60B6" w:rsidRDefault="00C37A52" w:rsidP="00C37A52">
      <w:pPr>
        <w:ind w:left="36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C60B6">
        <w:rPr>
          <w:rFonts w:asciiTheme="minorHAnsi" w:hAnsiTheme="minorHAnsi" w:cstheme="minorHAnsi"/>
          <w:b/>
          <w:caps/>
          <w:sz w:val="22"/>
          <w:szCs w:val="22"/>
        </w:rPr>
        <w:t>PODMÍNKY p</w:t>
      </w:r>
      <w:r w:rsidR="0003328A" w:rsidRPr="004C60B6">
        <w:rPr>
          <w:rFonts w:asciiTheme="minorHAnsi" w:hAnsiTheme="minorHAnsi" w:cstheme="minorHAnsi"/>
          <w:b/>
          <w:caps/>
          <w:sz w:val="22"/>
          <w:szCs w:val="22"/>
        </w:rPr>
        <w:t>Ř</w:t>
      </w:r>
      <w:r w:rsidRPr="004C60B6">
        <w:rPr>
          <w:rFonts w:asciiTheme="minorHAnsi" w:hAnsiTheme="minorHAnsi" w:cstheme="minorHAnsi"/>
          <w:b/>
          <w:caps/>
          <w:sz w:val="22"/>
          <w:szCs w:val="22"/>
        </w:rPr>
        <w:t>ijím</w:t>
      </w:r>
      <w:r w:rsidR="0003328A" w:rsidRPr="004C60B6">
        <w:rPr>
          <w:rFonts w:asciiTheme="minorHAnsi" w:hAnsiTheme="minorHAnsi" w:cstheme="minorHAnsi"/>
          <w:b/>
          <w:caps/>
          <w:sz w:val="22"/>
          <w:szCs w:val="22"/>
        </w:rPr>
        <w:t>A</w:t>
      </w:r>
      <w:r w:rsidRPr="004C60B6">
        <w:rPr>
          <w:rFonts w:asciiTheme="minorHAnsi" w:hAnsiTheme="minorHAnsi" w:cstheme="minorHAnsi"/>
          <w:b/>
          <w:caps/>
          <w:sz w:val="22"/>
          <w:szCs w:val="22"/>
        </w:rPr>
        <w:t>cího řízení zahájeného v roce 202</w:t>
      </w:r>
      <w:r w:rsidR="00EA0E5D">
        <w:rPr>
          <w:rFonts w:asciiTheme="minorHAnsi" w:hAnsiTheme="minorHAnsi" w:cstheme="minorHAnsi"/>
          <w:b/>
          <w:caps/>
          <w:sz w:val="22"/>
          <w:szCs w:val="22"/>
        </w:rPr>
        <w:t>5</w:t>
      </w:r>
      <w:r w:rsidR="00BB4CA7">
        <w:rPr>
          <w:rFonts w:asciiTheme="minorHAnsi" w:hAnsiTheme="minorHAnsi" w:cstheme="minorHAnsi"/>
          <w:b/>
          <w:caps/>
          <w:sz w:val="22"/>
          <w:szCs w:val="22"/>
        </w:rPr>
        <w:t>/20</w:t>
      </w:r>
      <w:r w:rsidR="00EA0E5D">
        <w:rPr>
          <w:rFonts w:asciiTheme="minorHAnsi" w:hAnsiTheme="minorHAnsi" w:cstheme="minorHAnsi"/>
          <w:b/>
          <w:caps/>
          <w:sz w:val="22"/>
          <w:szCs w:val="22"/>
        </w:rPr>
        <w:t>26</w:t>
      </w:r>
      <w:r w:rsidRPr="004C60B6">
        <w:rPr>
          <w:rFonts w:asciiTheme="minorHAnsi" w:hAnsiTheme="minorHAnsi" w:cstheme="minorHAnsi"/>
          <w:b/>
          <w:caps/>
          <w:sz w:val="22"/>
          <w:szCs w:val="22"/>
        </w:rPr>
        <w:t xml:space="preserve">         </w:t>
      </w:r>
    </w:p>
    <w:p w14:paraId="5003E859" w14:textId="4746E30A" w:rsidR="00C37A52" w:rsidRPr="00655AE1" w:rsidRDefault="00C37A52" w:rsidP="00655AE1">
      <w:pPr>
        <w:ind w:left="36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C60B6">
        <w:rPr>
          <w:rFonts w:asciiTheme="minorHAnsi" w:hAnsiTheme="minorHAnsi" w:cstheme="minorHAnsi"/>
          <w:b/>
          <w:caps/>
          <w:sz w:val="22"/>
          <w:szCs w:val="22"/>
        </w:rPr>
        <w:t>(pro studium v akademickém roce 202</w:t>
      </w:r>
      <w:r w:rsidR="00EA0E5D">
        <w:rPr>
          <w:rFonts w:asciiTheme="minorHAnsi" w:hAnsiTheme="minorHAnsi" w:cstheme="minorHAnsi"/>
          <w:b/>
          <w:caps/>
          <w:sz w:val="22"/>
          <w:szCs w:val="22"/>
        </w:rPr>
        <w:t>6</w:t>
      </w:r>
      <w:r w:rsidRPr="004C60B6">
        <w:rPr>
          <w:rFonts w:asciiTheme="minorHAnsi" w:hAnsiTheme="minorHAnsi" w:cstheme="minorHAnsi"/>
          <w:b/>
          <w:caps/>
          <w:sz w:val="22"/>
          <w:szCs w:val="22"/>
        </w:rPr>
        <w:t>/20</w:t>
      </w:r>
      <w:r w:rsidR="007B523A">
        <w:rPr>
          <w:rFonts w:asciiTheme="minorHAnsi" w:hAnsiTheme="minorHAnsi" w:cstheme="minorHAnsi"/>
          <w:b/>
          <w:caps/>
          <w:sz w:val="22"/>
          <w:szCs w:val="22"/>
        </w:rPr>
        <w:t>27</w:t>
      </w:r>
      <w:r w:rsidRPr="004C60B6">
        <w:rPr>
          <w:rFonts w:asciiTheme="minorHAnsi" w:hAnsiTheme="minorHAnsi" w:cstheme="minorHAnsi"/>
          <w:b/>
          <w:caps/>
          <w:sz w:val="22"/>
          <w:szCs w:val="22"/>
        </w:rPr>
        <w:t xml:space="preserve">)  </w:t>
      </w:r>
    </w:p>
    <w:p w14:paraId="40F57519" w14:textId="77777777" w:rsidR="00C37A52" w:rsidRPr="004C60B6" w:rsidRDefault="00C37A52" w:rsidP="00C37A52">
      <w:pPr>
        <w:outlineLvl w:val="0"/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</w:pPr>
    </w:p>
    <w:p w14:paraId="239A26F6" w14:textId="77777777" w:rsidR="00C37A52" w:rsidRPr="004C60B6" w:rsidRDefault="00C37A52" w:rsidP="00C37A52">
      <w:pPr>
        <w:outlineLvl w:val="0"/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</w:pPr>
      <w:proofErr w:type="gramStart"/>
      <w:r w:rsidRPr="004C60B6"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  <w:t>Studijní  PROGRAM</w:t>
      </w:r>
      <w:proofErr w:type="gramEnd"/>
      <w:r w:rsidRPr="004C60B6"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  <w:t xml:space="preserve">          </w:t>
      </w:r>
      <w:r w:rsidRPr="004C60B6"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  <w:tab/>
      </w:r>
      <w:r w:rsidRPr="004C60B6"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  <w:tab/>
      </w:r>
      <w:r w:rsidRPr="004C60B6">
        <w:rPr>
          <w:rFonts w:asciiTheme="minorHAnsi" w:hAnsiTheme="minorHAnsi" w:cstheme="minorHAnsi"/>
          <w:b/>
          <w:bCs/>
          <w:caps/>
          <w:kern w:val="36"/>
          <w:sz w:val="22"/>
          <w:szCs w:val="22"/>
        </w:rPr>
        <w:tab/>
      </w:r>
    </w:p>
    <w:p w14:paraId="6BD56DE7" w14:textId="77777777" w:rsidR="00C37A52" w:rsidRPr="004C60B6" w:rsidRDefault="00473B8D" w:rsidP="00C37A5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428D1F5">
          <v:rect id="_x0000_i1025" style="width:453.6pt;height:1.5pt" o:hralign="center" o:hrstd="t" o:hr="t" fillcolor="#aca899" stroked="f"/>
        </w:pict>
      </w:r>
    </w:p>
    <w:tbl>
      <w:tblPr>
        <w:tblW w:w="1136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014"/>
        <w:gridCol w:w="7350"/>
      </w:tblGrid>
      <w:tr w:rsidR="00C37A52" w:rsidRPr="004C60B6" w14:paraId="032BAE64" w14:textId="77777777" w:rsidTr="006212AC">
        <w:trPr>
          <w:tblCellSpacing w:w="0" w:type="dxa"/>
        </w:trPr>
        <w:tc>
          <w:tcPr>
            <w:tcW w:w="4014" w:type="dxa"/>
            <w:vAlign w:val="center"/>
          </w:tcPr>
          <w:p w14:paraId="4CC51AB1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Název studijního programu</w:t>
            </w:r>
          </w:p>
        </w:tc>
        <w:tc>
          <w:tcPr>
            <w:tcW w:w="7350" w:type="dxa"/>
            <w:vAlign w:val="center"/>
          </w:tcPr>
          <w:p w14:paraId="409DDCC8" w14:textId="77777777" w:rsidR="00C37A52" w:rsidRPr="004C60B6" w:rsidRDefault="00C37A52" w:rsidP="006212AC">
            <w:pPr>
              <w:ind w:left="2508" w:hanging="2552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International and </w:t>
            </w:r>
            <w:proofErr w:type="spellStart"/>
            <w:r w:rsidRPr="004C6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</w:t>
            </w:r>
            <w:proofErr w:type="spellEnd"/>
            <w:r w:rsidRPr="004C6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6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Law</w:t>
            </w:r>
            <w:proofErr w:type="spellEnd"/>
          </w:p>
        </w:tc>
      </w:tr>
      <w:tr w:rsidR="00C37A52" w:rsidRPr="004C60B6" w14:paraId="4470E77D" w14:textId="77777777" w:rsidTr="006212AC">
        <w:trPr>
          <w:tblCellSpacing w:w="0" w:type="dxa"/>
        </w:trPr>
        <w:tc>
          <w:tcPr>
            <w:tcW w:w="4014" w:type="dxa"/>
          </w:tcPr>
          <w:p w14:paraId="3DCDDB9D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Fakulta</w:t>
            </w:r>
          </w:p>
        </w:tc>
        <w:tc>
          <w:tcPr>
            <w:tcW w:w="7350" w:type="dxa"/>
          </w:tcPr>
          <w:p w14:paraId="1D6EF31A" w14:textId="77777777" w:rsidR="00C37A52" w:rsidRPr="004C60B6" w:rsidRDefault="00C37A52" w:rsidP="006212AC">
            <w:pPr>
              <w:ind w:left="2508" w:hanging="2552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Právnická fakulta</w:t>
            </w:r>
          </w:p>
        </w:tc>
      </w:tr>
      <w:tr w:rsidR="00C37A52" w:rsidRPr="004C60B6" w14:paraId="47F19FB0" w14:textId="77777777" w:rsidTr="006212AC">
        <w:trPr>
          <w:tblCellSpacing w:w="0" w:type="dxa"/>
        </w:trPr>
        <w:tc>
          <w:tcPr>
            <w:tcW w:w="4014" w:type="dxa"/>
          </w:tcPr>
          <w:p w14:paraId="3A6D8558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Studium</w:t>
            </w:r>
          </w:p>
        </w:tc>
        <w:tc>
          <w:tcPr>
            <w:tcW w:w="7350" w:type="dxa"/>
          </w:tcPr>
          <w:p w14:paraId="16A16021" w14:textId="77777777" w:rsidR="00C37A52" w:rsidRPr="004C60B6" w:rsidRDefault="00C37A52" w:rsidP="006212AC">
            <w:pPr>
              <w:ind w:left="2508" w:hanging="2552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Doktorské, prezenční</w:t>
            </w:r>
          </w:p>
        </w:tc>
      </w:tr>
      <w:tr w:rsidR="00C37A52" w:rsidRPr="004C60B6" w14:paraId="059475E6" w14:textId="77777777" w:rsidTr="006212AC">
        <w:trPr>
          <w:tblCellSpacing w:w="0" w:type="dxa"/>
        </w:trPr>
        <w:tc>
          <w:tcPr>
            <w:tcW w:w="4014" w:type="dxa"/>
          </w:tcPr>
          <w:p w14:paraId="1B880AA4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Délka studia (roky)</w:t>
            </w:r>
          </w:p>
        </w:tc>
        <w:tc>
          <w:tcPr>
            <w:tcW w:w="7350" w:type="dxa"/>
          </w:tcPr>
          <w:p w14:paraId="4D0CF80A" w14:textId="77777777" w:rsidR="00C37A52" w:rsidRPr="004C60B6" w:rsidRDefault="00C37A52" w:rsidP="006212AC">
            <w:pPr>
              <w:ind w:left="2508" w:hanging="2552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37A52" w:rsidRPr="004C60B6" w14:paraId="600B76ED" w14:textId="77777777" w:rsidTr="006212AC">
        <w:trPr>
          <w:tblCellSpacing w:w="0" w:type="dxa"/>
        </w:trPr>
        <w:tc>
          <w:tcPr>
            <w:tcW w:w="4014" w:type="dxa"/>
          </w:tcPr>
          <w:p w14:paraId="2B7B9900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Akademický titul</w:t>
            </w:r>
          </w:p>
        </w:tc>
        <w:tc>
          <w:tcPr>
            <w:tcW w:w="7350" w:type="dxa"/>
          </w:tcPr>
          <w:p w14:paraId="3FA9616D" w14:textId="77777777" w:rsidR="00C37A52" w:rsidRPr="004C60B6" w:rsidRDefault="00C37A52" w:rsidP="00C37A52">
            <w:pPr>
              <w:ind w:left="2508" w:hanging="2552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Ph.D.</w:t>
            </w:r>
          </w:p>
        </w:tc>
      </w:tr>
      <w:tr w:rsidR="00C37A52" w:rsidRPr="004C60B6" w14:paraId="083EADCC" w14:textId="77777777" w:rsidTr="006212AC">
        <w:trPr>
          <w:tblCellSpacing w:w="0" w:type="dxa"/>
        </w:trPr>
        <w:tc>
          <w:tcPr>
            <w:tcW w:w="4014" w:type="dxa"/>
          </w:tcPr>
          <w:p w14:paraId="32DE4441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Počet studentů přijímaných ke studiu</w:t>
            </w:r>
          </w:p>
          <w:p w14:paraId="13ED4982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350" w:type="dxa"/>
          </w:tcPr>
          <w:p w14:paraId="1129B62E" w14:textId="28BDFA31" w:rsidR="00C37A52" w:rsidRPr="00AD261E" w:rsidRDefault="00C37A52" w:rsidP="006212AC">
            <w:pPr>
              <w:ind w:left="2508" w:hanging="2552"/>
              <w:rPr>
                <w:rFonts w:asciiTheme="minorHAnsi" w:hAnsiTheme="minorHAnsi" w:cstheme="minorHAnsi"/>
                <w:sz w:val="22"/>
                <w:szCs w:val="22"/>
              </w:rPr>
            </w:pPr>
            <w:r w:rsidRPr="00AD261E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AD261E" w:rsidRPr="00AD261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37A52" w:rsidRPr="004C60B6" w14:paraId="088B9F89" w14:textId="77777777" w:rsidTr="006212AC">
        <w:trPr>
          <w:tblCellSpacing w:w="0" w:type="dxa"/>
        </w:trPr>
        <w:tc>
          <w:tcPr>
            <w:tcW w:w="4014" w:type="dxa"/>
          </w:tcPr>
          <w:p w14:paraId="0E762290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Studium garantuje</w:t>
            </w:r>
          </w:p>
          <w:p w14:paraId="651899FE" w14:textId="77777777" w:rsidR="00C37A52" w:rsidRPr="004C60B6" w:rsidRDefault="00C37A52" w:rsidP="006212AC">
            <w:pPr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Informace o přijímacím řízení</w:t>
            </w:r>
          </w:p>
        </w:tc>
        <w:tc>
          <w:tcPr>
            <w:tcW w:w="7350" w:type="dxa"/>
          </w:tcPr>
          <w:p w14:paraId="7BD8A180" w14:textId="77777777" w:rsidR="00C37A52" w:rsidRPr="004C60B6" w:rsidRDefault="00C37A52" w:rsidP="006212AC">
            <w:pPr>
              <w:ind w:left="-45" w:right="1914" w:firstLine="1"/>
              <w:rPr>
                <w:rFonts w:asciiTheme="minorHAnsi" w:hAnsiTheme="minorHAnsi" w:cstheme="minorHAnsi"/>
                <w:sz w:val="22"/>
                <w:szCs w:val="22"/>
              </w:rPr>
            </w:pPr>
            <w:r w:rsidRPr="004C60B6">
              <w:rPr>
                <w:rFonts w:asciiTheme="minorHAnsi" w:hAnsiTheme="minorHAnsi" w:cstheme="minorHAnsi"/>
                <w:sz w:val="22"/>
                <w:szCs w:val="22"/>
              </w:rPr>
              <w:t>Doc. JUDr. Václav Stehlík, Ph.D., LL.M.</w:t>
            </w:r>
          </w:p>
          <w:p w14:paraId="40B8B1D9" w14:textId="77777777" w:rsidR="00C37A52" w:rsidRPr="004C60B6" w:rsidRDefault="00503CA9" w:rsidP="006212AC">
            <w:pPr>
              <w:ind w:left="-45" w:right="1914" w:firstLine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4C60B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https://studylaw.upol.cz/study/ph-d-intern-and-europ-law/admission-and-application/</w:t>
              </w:r>
            </w:hyperlink>
            <w:r w:rsidRPr="004C6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20150A2" w14:textId="77777777" w:rsidR="00C37A52" w:rsidRPr="004C60B6" w:rsidRDefault="00C37A52" w:rsidP="00C37A52">
      <w:pPr>
        <w:rPr>
          <w:rFonts w:asciiTheme="minorHAnsi" w:hAnsiTheme="minorHAnsi" w:cstheme="minorHAnsi"/>
          <w:sz w:val="22"/>
          <w:szCs w:val="22"/>
        </w:rPr>
      </w:pPr>
    </w:p>
    <w:p w14:paraId="177F3530" w14:textId="77777777" w:rsidR="007A3286" w:rsidRPr="004C60B6" w:rsidRDefault="00493DDC" w:rsidP="007A3286">
      <w:pPr>
        <w:pStyle w:val="Odstavecseseznamem"/>
        <w:spacing w:before="100" w:beforeAutospacing="1" w:after="100" w:afterAutospacing="1"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Ke studiu může být přijat uchazeč, který ukončil magisterské vzdělání, prokáže pokročilou znalost mezinárodního a evropského práva, schopnost samostatné vědecké práce a odpovídající znalost anglického jazyka. </w:t>
      </w:r>
    </w:p>
    <w:p w14:paraId="06284038" w14:textId="10C8BB22" w:rsidR="007A3286" w:rsidRPr="004C60B6" w:rsidRDefault="007A3286" w:rsidP="007A3286">
      <w:pPr>
        <w:pStyle w:val="Odstavecseseznamem"/>
        <w:spacing w:before="100" w:beforeAutospacing="1" w:after="100" w:afterAutospacing="1" w:line="276" w:lineRule="auto"/>
        <w:ind w:left="-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60B6">
        <w:rPr>
          <w:rFonts w:asciiTheme="minorHAnsi" w:hAnsiTheme="minorHAnsi" w:cstheme="minorHAnsi"/>
          <w:bCs/>
          <w:sz w:val="22"/>
          <w:szCs w:val="22"/>
        </w:rPr>
        <w:t xml:space="preserve">Fakulta přijímá pouze </w:t>
      </w:r>
      <w:r w:rsidRPr="00A93502">
        <w:rPr>
          <w:rFonts w:asciiTheme="minorHAnsi" w:hAnsiTheme="minorHAnsi" w:cstheme="minorHAnsi"/>
          <w:bCs/>
          <w:sz w:val="22"/>
          <w:szCs w:val="22"/>
        </w:rPr>
        <w:t>elektronicky podané přihlášky</w:t>
      </w:r>
      <w:r w:rsidRPr="004C60B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1344649" w14:textId="6571FE7C" w:rsidR="007A3286" w:rsidRPr="004C60B6" w:rsidRDefault="007A3286" w:rsidP="007A3286">
      <w:pPr>
        <w:pStyle w:val="Odstavecseseznamem"/>
        <w:spacing w:before="100" w:beforeAutospacing="1" w:after="100" w:afterAutospacing="1"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>Lhůta pro podání přihlášek: od 1. 11. 202</w:t>
      </w:r>
      <w:r w:rsidR="003D0E12">
        <w:rPr>
          <w:rFonts w:asciiTheme="minorHAnsi" w:hAnsiTheme="minorHAnsi" w:cstheme="minorHAnsi"/>
          <w:sz w:val="22"/>
          <w:szCs w:val="22"/>
        </w:rPr>
        <w:t>5</w:t>
      </w:r>
      <w:r w:rsidR="00C515E0">
        <w:rPr>
          <w:rFonts w:asciiTheme="minorHAnsi" w:hAnsiTheme="minorHAnsi" w:cstheme="minorHAnsi"/>
          <w:sz w:val="22"/>
          <w:szCs w:val="22"/>
        </w:rPr>
        <w:t xml:space="preserve"> do 31</w:t>
      </w:r>
      <w:r w:rsidRPr="004C60B6">
        <w:rPr>
          <w:rFonts w:asciiTheme="minorHAnsi" w:hAnsiTheme="minorHAnsi" w:cstheme="minorHAnsi"/>
          <w:sz w:val="22"/>
          <w:szCs w:val="22"/>
        </w:rPr>
        <w:t>.</w:t>
      </w:r>
      <w:r w:rsidR="00992CDB">
        <w:rPr>
          <w:rFonts w:asciiTheme="minorHAnsi" w:hAnsiTheme="minorHAnsi" w:cstheme="minorHAnsi"/>
          <w:sz w:val="22"/>
          <w:szCs w:val="22"/>
        </w:rPr>
        <w:t xml:space="preserve"> </w:t>
      </w:r>
      <w:r w:rsidRPr="004C60B6">
        <w:rPr>
          <w:rFonts w:asciiTheme="minorHAnsi" w:hAnsiTheme="minorHAnsi" w:cstheme="minorHAnsi"/>
          <w:sz w:val="22"/>
          <w:szCs w:val="22"/>
        </w:rPr>
        <w:t>5. 202</w:t>
      </w:r>
      <w:r w:rsidR="003D0E12">
        <w:rPr>
          <w:rFonts w:asciiTheme="minorHAnsi" w:hAnsiTheme="minorHAnsi" w:cstheme="minorHAnsi"/>
          <w:sz w:val="22"/>
          <w:szCs w:val="22"/>
        </w:rPr>
        <w:t>6</w:t>
      </w:r>
    </w:p>
    <w:p w14:paraId="5D794339" w14:textId="77777777" w:rsidR="007A3286" w:rsidRPr="004C60B6" w:rsidRDefault="007A3286" w:rsidP="007A3286">
      <w:pPr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>Pro přijetí a řádné zaregistrování přihlášky platí podmínka řádného vyplnění studijního programu a zaplacení poplatku za úkony spojené s přijímacím řízením.</w:t>
      </w:r>
    </w:p>
    <w:p w14:paraId="1014C058" w14:textId="62084D6D" w:rsidR="00493DDC" w:rsidRPr="004C60B6" w:rsidRDefault="00493DDC" w:rsidP="00493DDC">
      <w:pPr>
        <w:pStyle w:val="Odstavecseseznamem"/>
        <w:spacing w:before="100" w:beforeAutospacing="1" w:after="100" w:afterAutospacing="1" w:line="276" w:lineRule="auto"/>
        <w:ind w:left="-425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Ke studiu v doktorském studijním programu International and </w:t>
      </w:r>
      <w:proofErr w:type="spellStart"/>
      <w:r w:rsidRPr="004C60B6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4C60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60B6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Pr="004C60B6">
        <w:rPr>
          <w:rFonts w:asciiTheme="minorHAnsi" w:hAnsiTheme="minorHAnsi" w:cstheme="minorHAnsi"/>
          <w:sz w:val="22"/>
          <w:szCs w:val="22"/>
        </w:rPr>
        <w:t xml:space="preserve"> PF UP přijme nejvýš</w:t>
      </w:r>
      <w:r w:rsidR="00B43B45">
        <w:rPr>
          <w:rFonts w:asciiTheme="minorHAnsi" w:hAnsiTheme="minorHAnsi" w:cstheme="minorHAnsi"/>
          <w:sz w:val="22"/>
          <w:szCs w:val="22"/>
        </w:rPr>
        <w:t>e</w:t>
      </w:r>
      <w:r w:rsidRPr="004C60B6">
        <w:rPr>
          <w:rFonts w:asciiTheme="minorHAnsi" w:hAnsiTheme="minorHAnsi" w:cstheme="minorHAnsi"/>
          <w:sz w:val="22"/>
          <w:szCs w:val="22"/>
        </w:rPr>
        <w:t xml:space="preserve"> </w:t>
      </w:r>
      <w:r w:rsidR="00AD261E">
        <w:rPr>
          <w:rFonts w:asciiTheme="minorHAnsi" w:hAnsiTheme="minorHAnsi" w:cstheme="minorHAnsi"/>
          <w:sz w:val="22"/>
          <w:szCs w:val="22"/>
        </w:rPr>
        <w:t xml:space="preserve">5 </w:t>
      </w:r>
      <w:r w:rsidRPr="004C60B6">
        <w:rPr>
          <w:rFonts w:asciiTheme="minorHAnsi" w:hAnsiTheme="minorHAnsi" w:cstheme="minorHAnsi"/>
          <w:sz w:val="22"/>
          <w:szCs w:val="22"/>
        </w:rPr>
        <w:t>student</w:t>
      </w:r>
      <w:r w:rsidR="00AD261E">
        <w:rPr>
          <w:rFonts w:asciiTheme="minorHAnsi" w:hAnsiTheme="minorHAnsi" w:cstheme="minorHAnsi"/>
          <w:sz w:val="22"/>
          <w:szCs w:val="22"/>
        </w:rPr>
        <w:t>ů</w:t>
      </w:r>
      <w:r w:rsidRPr="004C60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23B342" w14:textId="77777777" w:rsidR="00493DDC" w:rsidRPr="00C812E4" w:rsidRDefault="00493DDC" w:rsidP="00493DDC">
      <w:pPr>
        <w:pStyle w:val="Odstavecseseznamem"/>
        <w:spacing w:before="100" w:beforeAutospacing="1" w:after="100" w:afterAutospacing="1" w:line="276" w:lineRule="auto"/>
        <w:ind w:left="-425"/>
        <w:rPr>
          <w:rFonts w:asciiTheme="minorHAnsi" w:hAnsiTheme="minorHAnsi" w:cstheme="minorHAnsi"/>
          <w:b/>
          <w:bCs/>
          <w:sz w:val="22"/>
          <w:szCs w:val="22"/>
        </w:rPr>
      </w:pPr>
      <w:r w:rsidRPr="00C812E4">
        <w:rPr>
          <w:rFonts w:asciiTheme="minorHAnsi" w:hAnsiTheme="minorHAnsi" w:cstheme="minorHAnsi"/>
          <w:b/>
          <w:bCs/>
          <w:sz w:val="22"/>
          <w:szCs w:val="22"/>
        </w:rPr>
        <w:t xml:space="preserve">Požadavky přijímací zkoušky: </w:t>
      </w:r>
    </w:p>
    <w:p w14:paraId="7FA0A2CB" w14:textId="274F8474" w:rsidR="00C2309B" w:rsidRDefault="00493DDC" w:rsidP="00C2309B">
      <w:pPr>
        <w:pStyle w:val="Odstavecseseznamem"/>
        <w:spacing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>Přijímací zkouška probíhá formou ústního pohovoru</w:t>
      </w:r>
      <w:r w:rsidR="009E1667">
        <w:rPr>
          <w:rFonts w:asciiTheme="minorHAnsi" w:hAnsiTheme="minorHAnsi" w:cstheme="minorHAnsi"/>
          <w:sz w:val="22"/>
          <w:szCs w:val="22"/>
        </w:rPr>
        <w:t xml:space="preserve"> (v termínu po </w:t>
      </w:r>
      <w:r w:rsidR="00AC7FF3">
        <w:rPr>
          <w:rFonts w:asciiTheme="minorHAnsi" w:hAnsiTheme="minorHAnsi" w:cstheme="minorHAnsi"/>
          <w:sz w:val="22"/>
          <w:szCs w:val="22"/>
        </w:rPr>
        <w:t>15. 6</w:t>
      </w:r>
      <w:r w:rsidR="009E1667">
        <w:rPr>
          <w:rFonts w:asciiTheme="minorHAnsi" w:hAnsiTheme="minorHAnsi" w:cstheme="minorHAnsi"/>
          <w:sz w:val="22"/>
          <w:szCs w:val="22"/>
        </w:rPr>
        <w:t>.</w:t>
      </w:r>
      <w:r w:rsidR="00AC7FF3">
        <w:rPr>
          <w:rFonts w:asciiTheme="minorHAnsi" w:hAnsiTheme="minorHAnsi" w:cstheme="minorHAnsi"/>
          <w:sz w:val="22"/>
          <w:szCs w:val="22"/>
        </w:rPr>
        <w:t xml:space="preserve"> </w:t>
      </w:r>
      <w:r w:rsidR="009E1667">
        <w:rPr>
          <w:rFonts w:asciiTheme="minorHAnsi" w:hAnsiTheme="minorHAnsi" w:cstheme="minorHAnsi"/>
          <w:sz w:val="22"/>
          <w:szCs w:val="22"/>
        </w:rPr>
        <w:t>202</w:t>
      </w:r>
      <w:r w:rsidR="00725717">
        <w:rPr>
          <w:rFonts w:asciiTheme="minorHAnsi" w:hAnsiTheme="minorHAnsi" w:cstheme="minorHAnsi"/>
          <w:sz w:val="22"/>
          <w:szCs w:val="22"/>
        </w:rPr>
        <w:t>6</w:t>
      </w:r>
      <w:r w:rsidR="009E1667">
        <w:rPr>
          <w:rFonts w:asciiTheme="minorHAnsi" w:hAnsiTheme="minorHAnsi" w:cstheme="minorHAnsi"/>
          <w:sz w:val="22"/>
          <w:szCs w:val="22"/>
        </w:rPr>
        <w:t>)</w:t>
      </w:r>
      <w:r w:rsidRPr="004C60B6">
        <w:rPr>
          <w:rFonts w:asciiTheme="minorHAnsi" w:hAnsiTheme="minorHAnsi" w:cstheme="minorHAnsi"/>
          <w:sz w:val="22"/>
          <w:szCs w:val="22"/>
        </w:rPr>
        <w:t>. Předmětem přijímací zkoušky je ověření</w:t>
      </w:r>
      <w:r w:rsidR="00C2309B">
        <w:rPr>
          <w:rFonts w:asciiTheme="minorHAnsi" w:hAnsiTheme="minorHAnsi" w:cstheme="minorHAnsi"/>
          <w:sz w:val="22"/>
          <w:szCs w:val="22"/>
        </w:rPr>
        <w:t>:</w:t>
      </w:r>
    </w:p>
    <w:p w14:paraId="50925250" w14:textId="77777777" w:rsidR="00C2309B" w:rsidRDefault="00493DDC" w:rsidP="00C2309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odborných znalostí mezinárodního a evropského práva, </w:t>
      </w:r>
    </w:p>
    <w:p w14:paraId="186C979D" w14:textId="77777777" w:rsidR="00C2309B" w:rsidRDefault="00493DDC" w:rsidP="00C2309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schopností vědecké práce, </w:t>
      </w:r>
    </w:p>
    <w:p w14:paraId="19011FA1" w14:textId="77777777" w:rsidR="00C2309B" w:rsidRDefault="00493DDC" w:rsidP="00C2309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motivace ke studiu, </w:t>
      </w:r>
    </w:p>
    <w:p w14:paraId="5B2722CD" w14:textId="77777777" w:rsidR="00C2309B" w:rsidRDefault="00493DDC" w:rsidP="00C2309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znalosti odborné právní terminologie v anglickém jazyce a </w:t>
      </w:r>
    </w:p>
    <w:p w14:paraId="076EFEF9" w14:textId="77777777" w:rsidR="00C2309B" w:rsidRDefault="00493DDC" w:rsidP="00C2309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schopnosti vést odbornou diskusi v anglickém jazyce. </w:t>
      </w:r>
    </w:p>
    <w:p w14:paraId="48384A88" w14:textId="77777777" w:rsidR="00C2309B" w:rsidRDefault="00C2309B" w:rsidP="00493DDC">
      <w:pPr>
        <w:pStyle w:val="Odstavecseseznamem"/>
        <w:spacing w:before="100" w:beforeAutospacing="1" w:after="100" w:afterAutospacing="1" w:line="276" w:lineRule="auto"/>
        <w:ind w:left="-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každé z těchto oblastí je uchazeč bodově hodnocen (dle tabulky níže). Maximálně možný dosažitelný počet bodů je </w:t>
      </w:r>
      <w:r w:rsidR="00AA3D03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A3D0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bodů v každé z 5 oblastí)</w:t>
      </w:r>
      <w:r w:rsidR="00A203C3">
        <w:rPr>
          <w:rFonts w:asciiTheme="minorHAnsi" w:hAnsiTheme="minorHAnsi" w:cstheme="minorHAnsi"/>
          <w:sz w:val="22"/>
          <w:szCs w:val="22"/>
        </w:rPr>
        <w:t>.</w:t>
      </w:r>
      <w:r w:rsidR="00A203C3" w:rsidRPr="00A203C3">
        <w:rPr>
          <w:rFonts w:asciiTheme="minorHAnsi" w:hAnsiTheme="minorHAnsi" w:cstheme="minorHAnsi"/>
          <w:sz w:val="22"/>
          <w:szCs w:val="22"/>
        </w:rPr>
        <w:t xml:space="preserve"> </w:t>
      </w:r>
      <w:r w:rsidR="00A203C3">
        <w:rPr>
          <w:rFonts w:asciiTheme="minorHAnsi" w:hAnsiTheme="minorHAnsi" w:cstheme="minorHAnsi"/>
          <w:sz w:val="22"/>
          <w:szCs w:val="22"/>
        </w:rPr>
        <w:t xml:space="preserve">Ke studiu nemůže být přijat uchazeč, který v součtu </w:t>
      </w:r>
      <w:r w:rsidR="000016B9">
        <w:rPr>
          <w:rFonts w:asciiTheme="minorHAnsi" w:hAnsiTheme="minorHAnsi" w:cstheme="minorHAnsi"/>
          <w:sz w:val="22"/>
          <w:szCs w:val="22"/>
        </w:rPr>
        <w:t>dosáhl méně než 15 bodů. Ke studiu může být přijat pouze uchazeč, který v každé z hodnocených oblastí získal aspoň 1 bod.</w:t>
      </w:r>
    </w:p>
    <w:tbl>
      <w:tblPr>
        <w:tblStyle w:val="Mkatabulky"/>
        <w:tblW w:w="0" w:type="auto"/>
        <w:tblInd w:w="-425" w:type="dxa"/>
        <w:tblLook w:val="04A0" w:firstRow="1" w:lastRow="0" w:firstColumn="1" w:lastColumn="0" w:noHBand="0" w:noVBand="1"/>
      </w:tblPr>
      <w:tblGrid>
        <w:gridCol w:w="5949"/>
        <w:gridCol w:w="2126"/>
        <w:gridCol w:w="987"/>
      </w:tblGrid>
      <w:tr w:rsidR="00D51109" w14:paraId="0E6E8EC6" w14:textId="77777777" w:rsidTr="00241A4D">
        <w:tc>
          <w:tcPr>
            <w:tcW w:w="5949" w:type="dxa"/>
          </w:tcPr>
          <w:p w14:paraId="32902676" w14:textId="77777777" w:rsidR="00D51109" w:rsidRDefault="00D51109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Popis výkonu </w:t>
            </w:r>
          </w:p>
        </w:tc>
        <w:tc>
          <w:tcPr>
            <w:tcW w:w="2126" w:type="dxa"/>
          </w:tcPr>
          <w:p w14:paraId="5F205BA6" w14:textId="77777777" w:rsidR="00D51109" w:rsidRDefault="00D51109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Hodnocení</w:t>
            </w:r>
          </w:p>
        </w:tc>
        <w:tc>
          <w:tcPr>
            <w:tcW w:w="987" w:type="dxa"/>
          </w:tcPr>
          <w:p w14:paraId="7768E6E3" w14:textId="77777777" w:rsidR="00D51109" w:rsidRDefault="00D51109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bodů</w:t>
            </w:r>
          </w:p>
        </w:tc>
      </w:tr>
      <w:tr w:rsidR="00D51109" w14:paraId="431D6A52" w14:textId="77777777" w:rsidTr="00241A4D">
        <w:tc>
          <w:tcPr>
            <w:tcW w:w="5949" w:type="dxa"/>
          </w:tcPr>
          <w:p w14:paraId="42680298" w14:textId="3F22DAF1" w:rsidR="00D51109" w:rsidRDefault="00A53483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Nadstandardní – vynikající</w:t>
            </w:r>
            <w:r w:rsidR="00D51109">
              <w:rPr>
                <w:rFonts w:asciiTheme="minorHAnsi" w:hAnsiTheme="minorHAnsi" w:cstheme="minorHAnsi"/>
                <w:sz w:val="22"/>
                <w:szCs w:val="22"/>
              </w:rPr>
              <w:t xml:space="preserve"> výkon, pouze občasné drobné chyby</w:t>
            </w:r>
          </w:p>
        </w:tc>
        <w:tc>
          <w:tcPr>
            <w:tcW w:w="2126" w:type="dxa"/>
          </w:tcPr>
          <w:p w14:paraId="2B3851B1" w14:textId="77777777" w:rsidR="00D51109" w:rsidRDefault="00D51109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vynikající</w:t>
            </w:r>
          </w:p>
        </w:tc>
        <w:tc>
          <w:tcPr>
            <w:tcW w:w="987" w:type="dxa"/>
          </w:tcPr>
          <w:p w14:paraId="2AA2D04A" w14:textId="77777777" w:rsidR="00D51109" w:rsidRDefault="00D51109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51109" w14:paraId="57F94967" w14:textId="77777777" w:rsidTr="00241A4D">
        <w:tc>
          <w:tcPr>
            <w:tcW w:w="5949" w:type="dxa"/>
          </w:tcPr>
          <w:p w14:paraId="5A84918C" w14:textId="77777777" w:rsidR="00D51109" w:rsidRDefault="00241A4D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1109">
              <w:rPr>
                <w:rFonts w:asciiTheme="minorHAnsi" w:hAnsiTheme="minorHAnsi" w:cstheme="minorHAnsi"/>
                <w:sz w:val="22"/>
                <w:szCs w:val="22"/>
              </w:rPr>
              <w:t>adprůměrný výkon, častější chyby</w:t>
            </w:r>
          </w:p>
        </w:tc>
        <w:tc>
          <w:tcPr>
            <w:tcW w:w="2126" w:type="dxa"/>
          </w:tcPr>
          <w:p w14:paraId="2AD085D2" w14:textId="77777777" w:rsidR="00D51109" w:rsidRDefault="00241A4D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nadprůměrný</w:t>
            </w:r>
          </w:p>
        </w:tc>
        <w:tc>
          <w:tcPr>
            <w:tcW w:w="987" w:type="dxa"/>
          </w:tcPr>
          <w:p w14:paraId="1CAA9A97" w14:textId="77777777" w:rsidR="00D51109" w:rsidRDefault="00D51109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51109" w14:paraId="3B056B39" w14:textId="77777777" w:rsidTr="00241A4D">
        <w:tc>
          <w:tcPr>
            <w:tcW w:w="5949" w:type="dxa"/>
          </w:tcPr>
          <w:p w14:paraId="1181D740" w14:textId="77777777" w:rsidR="00D51109" w:rsidRPr="00241A4D" w:rsidRDefault="00D51109" w:rsidP="00241A4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Celkově dobrý výkon, ale se značnými nedostatky </w:t>
            </w:r>
          </w:p>
        </w:tc>
        <w:tc>
          <w:tcPr>
            <w:tcW w:w="2126" w:type="dxa"/>
          </w:tcPr>
          <w:p w14:paraId="3D2B7C21" w14:textId="08C61CA9" w:rsidR="00D51109" w:rsidRDefault="004D51CF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41A4D">
              <w:rPr>
                <w:rFonts w:asciiTheme="minorHAnsi" w:hAnsiTheme="minorHAnsi" w:cstheme="minorHAnsi"/>
                <w:sz w:val="22"/>
                <w:szCs w:val="22"/>
              </w:rPr>
              <w:t xml:space="preserve">obrý </w:t>
            </w:r>
          </w:p>
        </w:tc>
        <w:tc>
          <w:tcPr>
            <w:tcW w:w="987" w:type="dxa"/>
          </w:tcPr>
          <w:p w14:paraId="4845DB93" w14:textId="77777777" w:rsidR="00D51109" w:rsidRDefault="00D51109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51109" w14:paraId="3A958598" w14:textId="77777777" w:rsidTr="00241A4D">
        <w:tc>
          <w:tcPr>
            <w:tcW w:w="5949" w:type="dxa"/>
          </w:tcPr>
          <w:p w14:paraId="59EF34DC" w14:textId="77777777" w:rsidR="00D51109" w:rsidRPr="00241A4D" w:rsidRDefault="00D51109" w:rsidP="00241A4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Přijatelný výkon, ale se značnými nedostatky </w:t>
            </w:r>
          </w:p>
        </w:tc>
        <w:tc>
          <w:tcPr>
            <w:tcW w:w="2126" w:type="dxa"/>
          </w:tcPr>
          <w:p w14:paraId="48CBBCE1" w14:textId="26990C81" w:rsidR="00D51109" w:rsidRDefault="004D51CF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41A4D">
              <w:rPr>
                <w:rFonts w:asciiTheme="minorHAnsi" w:hAnsiTheme="minorHAnsi" w:cstheme="minorHAnsi"/>
                <w:sz w:val="22"/>
                <w:szCs w:val="22"/>
              </w:rPr>
              <w:t xml:space="preserve">spokojivý </w:t>
            </w:r>
          </w:p>
        </w:tc>
        <w:tc>
          <w:tcPr>
            <w:tcW w:w="987" w:type="dxa"/>
          </w:tcPr>
          <w:p w14:paraId="4B19DF3A" w14:textId="77777777" w:rsidR="00D51109" w:rsidRDefault="00D51109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51109" w14:paraId="4A6886F6" w14:textId="77777777" w:rsidTr="00241A4D">
        <w:tc>
          <w:tcPr>
            <w:tcW w:w="5949" w:type="dxa"/>
          </w:tcPr>
          <w:p w14:paraId="1532E3AD" w14:textId="77777777" w:rsidR="00D51109" w:rsidRPr="00241A4D" w:rsidRDefault="00D51109" w:rsidP="00241A4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Výkon splňující minimální požadavky </w:t>
            </w:r>
          </w:p>
        </w:tc>
        <w:tc>
          <w:tcPr>
            <w:tcW w:w="2126" w:type="dxa"/>
          </w:tcPr>
          <w:p w14:paraId="5C5513F3" w14:textId="77777777" w:rsidR="00D51109" w:rsidRDefault="00241A4D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dostačující</w:t>
            </w:r>
          </w:p>
        </w:tc>
        <w:tc>
          <w:tcPr>
            <w:tcW w:w="987" w:type="dxa"/>
          </w:tcPr>
          <w:p w14:paraId="46EB42A5" w14:textId="77777777" w:rsidR="00D51109" w:rsidRDefault="00D51109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51109" w14:paraId="728EF879" w14:textId="77777777" w:rsidTr="00241A4D">
        <w:tc>
          <w:tcPr>
            <w:tcW w:w="5949" w:type="dxa"/>
          </w:tcPr>
          <w:p w14:paraId="270E6F19" w14:textId="77777777" w:rsidR="00D51109" w:rsidRDefault="006212AC" w:rsidP="00D5110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Výkon nesplňující min. požadavky</w:t>
            </w:r>
            <w:r w:rsidR="00D511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6FC8E2DA" w14:textId="7BAD58D4" w:rsidR="00D51109" w:rsidRDefault="004D51CF" w:rsidP="00493DDC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41A4D">
              <w:rPr>
                <w:rFonts w:asciiTheme="minorHAnsi" w:hAnsiTheme="minorHAnsi" w:cstheme="minorHAnsi"/>
                <w:sz w:val="22"/>
                <w:szCs w:val="22"/>
              </w:rPr>
              <w:t xml:space="preserve">evyhovující </w:t>
            </w:r>
          </w:p>
        </w:tc>
        <w:tc>
          <w:tcPr>
            <w:tcW w:w="987" w:type="dxa"/>
          </w:tcPr>
          <w:p w14:paraId="08B3BE0F" w14:textId="77777777" w:rsidR="00D51109" w:rsidRDefault="00241A4D" w:rsidP="00D51109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71DF2E8B" w14:textId="77777777" w:rsidR="00493DDC" w:rsidRPr="004C60B6" w:rsidRDefault="00493DDC" w:rsidP="00493DDC">
      <w:pPr>
        <w:pStyle w:val="Odstavecseseznamem"/>
        <w:spacing w:before="100" w:beforeAutospacing="1" w:after="100" w:afterAutospacing="1" w:line="276" w:lineRule="auto"/>
        <w:ind w:left="-425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>S podáním přihlášky je spojena poplatková povinnost (</w:t>
      </w:r>
      <w:r w:rsidR="006A4831">
        <w:rPr>
          <w:rFonts w:asciiTheme="minorHAnsi" w:hAnsiTheme="minorHAnsi" w:cstheme="minorHAnsi"/>
          <w:sz w:val="22"/>
          <w:szCs w:val="22"/>
        </w:rPr>
        <w:t>180</w:t>
      </w:r>
      <w:r w:rsidRPr="004C60B6">
        <w:rPr>
          <w:rFonts w:asciiTheme="minorHAnsi" w:hAnsiTheme="minorHAnsi" w:cstheme="minorHAnsi"/>
          <w:sz w:val="22"/>
          <w:szCs w:val="22"/>
        </w:rPr>
        <w:t xml:space="preserve">0,- Kč). </w:t>
      </w:r>
    </w:p>
    <w:p w14:paraId="1A097C9D" w14:textId="77777777" w:rsidR="00493DDC" w:rsidRPr="004C60B6" w:rsidRDefault="00493DDC" w:rsidP="00493DDC">
      <w:pPr>
        <w:pStyle w:val="Odstavecseseznamem"/>
        <w:spacing w:before="100" w:beforeAutospacing="1" w:after="100" w:afterAutospacing="1"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Přílohou přihlášky je u absolventů jiných univerzit než UP úředně ověřená kopie diplomu o ukončení magisterského studijního programu a úředně ověřená kopie </w:t>
      </w:r>
      <w:proofErr w:type="spellStart"/>
      <w:r w:rsidRPr="004C60B6">
        <w:rPr>
          <w:rFonts w:asciiTheme="minorHAnsi" w:hAnsiTheme="minorHAnsi" w:cstheme="minorHAnsi"/>
          <w:sz w:val="22"/>
          <w:szCs w:val="22"/>
        </w:rPr>
        <w:t>Diploma</w:t>
      </w:r>
      <w:proofErr w:type="spellEnd"/>
      <w:r w:rsidRPr="004C60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60B6">
        <w:rPr>
          <w:rFonts w:asciiTheme="minorHAnsi" w:hAnsiTheme="minorHAnsi" w:cstheme="minorHAnsi"/>
          <w:sz w:val="22"/>
          <w:szCs w:val="22"/>
        </w:rPr>
        <w:t>Supplement</w:t>
      </w:r>
      <w:proofErr w:type="spellEnd"/>
      <w:r w:rsidRPr="004C60B6">
        <w:rPr>
          <w:rFonts w:asciiTheme="minorHAnsi" w:hAnsiTheme="minorHAnsi" w:cstheme="minorHAnsi"/>
          <w:sz w:val="22"/>
          <w:szCs w:val="22"/>
        </w:rPr>
        <w:t xml:space="preserve">/Dodatek k diplomu (případně Osvědčení o státní závěrečné zkoušce) nebo potvrzení o ukončení magisterského studijního programu. </w:t>
      </w:r>
    </w:p>
    <w:p w14:paraId="78FE5F16" w14:textId="79F8631D" w:rsidR="00493DDC" w:rsidRPr="004C60B6" w:rsidRDefault="00493DDC" w:rsidP="00493DDC">
      <w:pPr>
        <w:pStyle w:val="Odstavecseseznamem"/>
        <w:spacing w:before="100" w:beforeAutospacing="1" w:after="100" w:afterAutospacing="1"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Uchazeči o doktorské studium, kteří v době podání přihlášky ještě neukončili magisterské studium, předloží potvrzení o ukončení studia státní závěrečnou zkouškou nejpozději do 30. </w:t>
      </w:r>
      <w:r w:rsidR="001E3812">
        <w:rPr>
          <w:rFonts w:asciiTheme="minorHAnsi" w:hAnsiTheme="minorHAnsi" w:cstheme="minorHAnsi"/>
          <w:sz w:val="22"/>
          <w:szCs w:val="22"/>
        </w:rPr>
        <w:t>7</w:t>
      </w:r>
      <w:r w:rsidRPr="004C60B6">
        <w:rPr>
          <w:rFonts w:asciiTheme="minorHAnsi" w:hAnsiTheme="minorHAnsi" w:cstheme="minorHAnsi"/>
          <w:sz w:val="22"/>
          <w:szCs w:val="22"/>
        </w:rPr>
        <w:t>. 202</w:t>
      </w:r>
      <w:r w:rsidR="00E349BC">
        <w:rPr>
          <w:rFonts w:asciiTheme="minorHAnsi" w:hAnsiTheme="minorHAnsi" w:cstheme="minorHAnsi"/>
          <w:sz w:val="22"/>
          <w:szCs w:val="22"/>
        </w:rPr>
        <w:t>6</w:t>
      </w:r>
      <w:r w:rsidRPr="004C60B6">
        <w:rPr>
          <w:rFonts w:asciiTheme="minorHAnsi" w:hAnsiTheme="minorHAnsi" w:cstheme="minorHAnsi"/>
          <w:sz w:val="22"/>
          <w:szCs w:val="22"/>
        </w:rPr>
        <w:t xml:space="preserve">; v případě, že uchazeč nedoloží ukončení magisterského studia ke dni konání přijímací zkoušky, bude mu sděleno, zda byl komisí pro přijímací zkoušky doporučen, nebo nedoporučen ke studiu. V takovém případě bude rozhodnuto o přijetí ke studiu až poté, co uchazeč doloží diplom o ukončení magisterského studijního programu včetně dodatku k diplomu nebo potvrzení o ukončení magisterského studijního programu. </w:t>
      </w:r>
    </w:p>
    <w:p w14:paraId="5192B6D8" w14:textId="77777777" w:rsidR="00493DDC" w:rsidRPr="004C60B6" w:rsidRDefault="00493DDC" w:rsidP="00493DDC">
      <w:pPr>
        <w:pStyle w:val="Odstavecseseznamem"/>
        <w:spacing w:before="100" w:beforeAutospacing="1" w:after="100" w:afterAutospacing="1" w:line="276" w:lineRule="auto"/>
        <w:ind w:left="-425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K přihlášce musí být přiloženy teze disertační práce v rozsahu 1.000 – 1.500 slov (teze musí definovat oblast výzkumu disertační práce, specifikovat celkový cíl výzkumu, návrh metod a obsahovat seznam literatury; doporučuje se tyto teze konzultovat na Katedře mezinárodního a evropského práva). </w:t>
      </w:r>
    </w:p>
    <w:p w14:paraId="047D4D05" w14:textId="77777777" w:rsidR="00493DDC" w:rsidRPr="004C60B6" w:rsidRDefault="00493DDC" w:rsidP="00493DDC">
      <w:pPr>
        <w:pStyle w:val="Odstavecseseznamem"/>
        <w:spacing w:before="100" w:beforeAutospacing="1" w:after="100" w:afterAutospacing="1" w:line="276" w:lineRule="auto"/>
        <w:ind w:left="-425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K přihlášce se dále přikládá: </w:t>
      </w:r>
    </w:p>
    <w:p w14:paraId="56007668" w14:textId="77777777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strukturovaný životopis s vlastnoručním podpisem, </w:t>
      </w:r>
    </w:p>
    <w:p w14:paraId="6ACB5975" w14:textId="77777777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>ověřená kopie diplomu,</w:t>
      </w:r>
    </w:p>
    <w:p w14:paraId="1633CA01" w14:textId="77777777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oficiální výpis dosažených výsledků předchozího studia (nebo ověřená kopie), popř. dodatek k diplomu, </w:t>
      </w:r>
    </w:p>
    <w:p w14:paraId="5BD93C70" w14:textId="77777777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motivační dopis, </w:t>
      </w:r>
    </w:p>
    <w:p w14:paraId="37F077BE" w14:textId="77777777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doporučující dopis od akademického pracovníka z VŠ předchozího studia, k prokázání schopností, zájmu a motivace uchazeče, </w:t>
      </w:r>
    </w:p>
    <w:p w14:paraId="1F2E92CF" w14:textId="6E766BE0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doklad o znalosti </w:t>
      </w:r>
      <w:r w:rsidR="00255EDA" w:rsidRPr="004C60B6">
        <w:rPr>
          <w:rFonts w:asciiTheme="minorHAnsi" w:hAnsiTheme="minorHAnsi" w:cstheme="minorHAnsi"/>
          <w:sz w:val="22"/>
          <w:szCs w:val="22"/>
        </w:rPr>
        <w:t>angličtiny – jazykový</w:t>
      </w:r>
      <w:r w:rsidRPr="004C60B6">
        <w:rPr>
          <w:rFonts w:asciiTheme="minorHAnsi" w:hAnsiTheme="minorHAnsi" w:cstheme="minorHAnsi"/>
          <w:sz w:val="22"/>
          <w:szCs w:val="22"/>
        </w:rPr>
        <w:t xml:space="preserve"> certifikát (TOEFL, IELTS, CAE, CPE) minimálně na úrovni B2 CEFR, nebo dokument z přechozího studia angličtiny nebo studia v angličtině,  </w:t>
      </w:r>
    </w:p>
    <w:p w14:paraId="58C2E06C" w14:textId="77777777" w:rsidR="00493DDC" w:rsidRPr="004C60B6" w:rsidRDefault="00493DDC" w:rsidP="00493DDC">
      <w:pPr>
        <w:pStyle w:val="Odstavecseseznamem"/>
        <w:numPr>
          <w:ilvl w:val="0"/>
          <w:numId w:val="2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pas – kopie strany s fotografií a osobními údaji. </w:t>
      </w:r>
    </w:p>
    <w:p w14:paraId="4728652D" w14:textId="77777777" w:rsidR="00493DDC" w:rsidRPr="004C60B6" w:rsidRDefault="00493DDC" w:rsidP="00493DDC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2"/>
          <w:szCs w:val="22"/>
        </w:rPr>
      </w:pPr>
    </w:p>
    <w:p w14:paraId="73BE564C" w14:textId="77777777" w:rsidR="00493DDC" w:rsidRPr="004C60B6" w:rsidRDefault="00493DDC" w:rsidP="00493DDC">
      <w:pPr>
        <w:pStyle w:val="Odstavecseseznamem"/>
        <w:spacing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t xml:space="preserve">Podklady se dodávají v angličtině, češtině nebo slovenštině. Podklady v jiném než anglickém, slovenském či českém jazyce musí být opatřeny úředním překladem do angličtiny, slovenštiny nebo do češtiny. </w:t>
      </w:r>
    </w:p>
    <w:p w14:paraId="6801917A" w14:textId="77777777" w:rsidR="00493DDC" w:rsidRPr="004C60B6" w:rsidRDefault="00493DDC" w:rsidP="00493DDC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2"/>
          <w:szCs w:val="22"/>
        </w:rPr>
      </w:pPr>
    </w:p>
    <w:p w14:paraId="1F36D681" w14:textId="77777777" w:rsidR="00493DDC" w:rsidRDefault="00493DDC" w:rsidP="00493DDC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4C60B6">
        <w:rPr>
          <w:rFonts w:asciiTheme="minorHAnsi" w:hAnsiTheme="minorHAnsi" w:cstheme="minorHAnsi"/>
          <w:sz w:val="22"/>
          <w:szCs w:val="22"/>
        </w:rPr>
        <w:lastRenderedPageBreak/>
        <w:t>V případě potřeby může být upuštěno od účasti na ústní přijímací zkoušce a může být rozhodnuto o přijetí/nepřijetí pouze na základě předložených podkladů. V případě potřeby je možno požadovat namísto ústní přijímací zkoušky interview prostřednictvím videokonferenčního hovoru.</w:t>
      </w:r>
    </w:p>
    <w:p w14:paraId="0AEC04AB" w14:textId="77777777" w:rsidR="00234647" w:rsidRDefault="00234647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2"/>
          <w:szCs w:val="22"/>
        </w:rPr>
      </w:pPr>
    </w:p>
    <w:p w14:paraId="3A3E019D" w14:textId="1D957D13" w:rsidR="00234647" w:rsidRPr="004C60B6" w:rsidRDefault="00234647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3760C0">
        <w:rPr>
          <w:rFonts w:asciiTheme="minorHAnsi" w:hAnsiTheme="minorHAnsi" w:cstheme="minorHAnsi"/>
          <w:sz w:val="22"/>
          <w:szCs w:val="22"/>
        </w:rPr>
        <w:t>Doručování písemností spojených s přijímacím řízení bude probíhat pouze elektronicky prostřednictvím elektronického informačního systému UP (e-přihláška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4935BA4" w14:textId="77777777" w:rsidR="003760C0" w:rsidRDefault="003760C0" w:rsidP="00493DDC">
      <w:pPr>
        <w:pStyle w:val="Odstavecseseznamem"/>
        <w:spacing w:line="276" w:lineRule="auto"/>
        <w:ind w:left="-426"/>
        <w:rPr>
          <w:rFonts w:ascii="Arial" w:hAnsi="Arial" w:cs="Arial"/>
          <w:i/>
          <w:iCs/>
          <w:color w:val="000000"/>
        </w:rPr>
      </w:pPr>
    </w:p>
    <w:p w14:paraId="021E34C2" w14:textId="4C528DD0" w:rsidR="00234647" w:rsidRDefault="00234647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  <w:r w:rsidRPr="009F588C">
        <w:rPr>
          <w:rFonts w:asciiTheme="minorHAnsi" w:hAnsiTheme="minorHAnsi" w:cstheme="minorHAnsi"/>
          <w:sz w:val="21"/>
          <w:szCs w:val="21"/>
        </w:rPr>
        <w:t xml:space="preserve">Termín pro nahlédnutí do spisu uchazeče z přijímacího řízení: 17. 7. 2026 od 10.00 hod. do 12.00 hod. v prostorách oddělení pro doktorské studium v budově děkanátu Právnické fakulty UP v Olomouci, 17. listopadu 8, 779 00 Olomouc (po předchozí domluvě na e-mailu </w:t>
      </w:r>
      <w:hyperlink r:id="rId6" w:history="1">
        <w:r w:rsidR="00174846" w:rsidRPr="00DB7798">
          <w:rPr>
            <w:rStyle w:val="Hypertextovodkaz"/>
            <w:rFonts w:asciiTheme="minorHAnsi" w:hAnsiTheme="minorHAnsi" w:cstheme="minorHAnsi"/>
            <w:sz w:val="21"/>
            <w:szCs w:val="21"/>
          </w:rPr>
          <w:t>m.simonova@upol.cz</w:t>
        </w:r>
      </w:hyperlink>
      <w:r w:rsidRPr="009F588C">
        <w:rPr>
          <w:rFonts w:asciiTheme="minorHAnsi" w:hAnsiTheme="minorHAnsi" w:cstheme="minorHAnsi"/>
          <w:sz w:val="21"/>
          <w:szCs w:val="21"/>
        </w:rPr>
        <w:t>).</w:t>
      </w:r>
    </w:p>
    <w:p w14:paraId="2C49E4D1" w14:textId="77777777" w:rsidR="00174846" w:rsidRDefault="00174846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</w:p>
    <w:p w14:paraId="48C1875F" w14:textId="77777777" w:rsidR="0001491B" w:rsidRDefault="0001491B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</w:p>
    <w:p w14:paraId="326BD006" w14:textId="77777777" w:rsidR="0001491B" w:rsidRDefault="0001491B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</w:p>
    <w:p w14:paraId="47F42666" w14:textId="7188F106" w:rsidR="00174846" w:rsidRPr="009F588C" w:rsidRDefault="00174846" w:rsidP="00174846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  <w:r w:rsidRPr="009F588C">
        <w:rPr>
          <w:rFonts w:asciiTheme="minorHAnsi" w:hAnsiTheme="minorHAnsi" w:cstheme="minorHAnsi"/>
          <w:sz w:val="21"/>
          <w:szCs w:val="21"/>
        </w:rPr>
        <w:t>V </w:t>
      </w:r>
      <w:r w:rsidRPr="00473B8D">
        <w:rPr>
          <w:rFonts w:asciiTheme="minorHAnsi" w:hAnsiTheme="minorHAnsi" w:cstheme="minorHAnsi"/>
          <w:sz w:val="21"/>
          <w:szCs w:val="21"/>
        </w:rPr>
        <w:t xml:space="preserve">Olomouci dne </w:t>
      </w:r>
      <w:r w:rsidR="00473B8D" w:rsidRPr="00473B8D">
        <w:rPr>
          <w:rFonts w:asciiTheme="minorHAnsi" w:hAnsiTheme="minorHAnsi" w:cstheme="minorHAnsi"/>
          <w:sz w:val="21"/>
          <w:szCs w:val="21"/>
        </w:rPr>
        <w:t>7</w:t>
      </w:r>
      <w:r w:rsidRPr="00473B8D">
        <w:rPr>
          <w:rFonts w:asciiTheme="minorHAnsi" w:hAnsiTheme="minorHAnsi" w:cstheme="minorHAnsi"/>
          <w:sz w:val="21"/>
          <w:szCs w:val="21"/>
        </w:rPr>
        <w:t>. 5. 2025</w:t>
      </w:r>
    </w:p>
    <w:p w14:paraId="7C71F6E2" w14:textId="77777777" w:rsidR="00174846" w:rsidRPr="009F588C" w:rsidRDefault="00174846" w:rsidP="00174846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  <w:r w:rsidRPr="009F588C">
        <w:rPr>
          <w:rFonts w:asciiTheme="minorHAnsi" w:hAnsiTheme="minorHAnsi" w:cstheme="minorHAnsi"/>
          <w:sz w:val="21"/>
          <w:szCs w:val="21"/>
        </w:rPr>
        <w:t>JUDr. Petr Podrazil, Ph.D., proděkan pro doktorské studium</w:t>
      </w:r>
    </w:p>
    <w:p w14:paraId="7CC5B66B" w14:textId="77777777" w:rsidR="00174846" w:rsidRPr="009F588C" w:rsidRDefault="00174846" w:rsidP="00234647">
      <w:pPr>
        <w:pStyle w:val="Odstavecseseznamem"/>
        <w:spacing w:line="276" w:lineRule="auto"/>
        <w:ind w:left="-426"/>
        <w:rPr>
          <w:rFonts w:asciiTheme="minorHAnsi" w:hAnsiTheme="minorHAnsi" w:cstheme="minorHAnsi"/>
          <w:sz w:val="21"/>
          <w:szCs w:val="21"/>
        </w:rPr>
      </w:pPr>
    </w:p>
    <w:p w14:paraId="31B12B25" w14:textId="77777777" w:rsidR="00174846" w:rsidRPr="004C60B6" w:rsidRDefault="00174846">
      <w:pPr>
        <w:rPr>
          <w:rFonts w:asciiTheme="minorHAnsi" w:hAnsiTheme="minorHAnsi" w:cstheme="minorHAnsi"/>
          <w:sz w:val="22"/>
          <w:szCs w:val="22"/>
        </w:rPr>
      </w:pPr>
    </w:p>
    <w:sectPr w:rsidR="00174846" w:rsidRPr="004C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371"/>
    <w:multiLevelType w:val="hybridMultilevel"/>
    <w:tmpl w:val="262A870C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E6F75A1"/>
    <w:multiLevelType w:val="hybridMultilevel"/>
    <w:tmpl w:val="C852AA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913F4"/>
    <w:multiLevelType w:val="hybridMultilevel"/>
    <w:tmpl w:val="34C6E29C"/>
    <w:lvl w:ilvl="0" w:tplc="0405000F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1B22225E"/>
    <w:multiLevelType w:val="hybridMultilevel"/>
    <w:tmpl w:val="0C9AE97E"/>
    <w:lvl w:ilvl="0" w:tplc="4E186DF6">
      <w:start w:val="1"/>
      <w:numFmt w:val="decimal"/>
      <w:lvlText w:val="%1."/>
      <w:lvlJc w:val="left"/>
      <w:pPr>
        <w:ind w:left="38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4560" w:hanging="360"/>
      </w:pPr>
    </w:lvl>
    <w:lvl w:ilvl="2" w:tplc="0405001B">
      <w:start w:val="1"/>
      <w:numFmt w:val="lowerRoman"/>
      <w:lvlText w:val="%3."/>
      <w:lvlJc w:val="right"/>
      <w:pPr>
        <w:ind w:left="5280" w:hanging="180"/>
      </w:pPr>
    </w:lvl>
    <w:lvl w:ilvl="3" w:tplc="0405000F">
      <w:start w:val="1"/>
      <w:numFmt w:val="decimal"/>
      <w:lvlText w:val="%4."/>
      <w:lvlJc w:val="left"/>
      <w:pPr>
        <w:ind w:left="6000" w:hanging="360"/>
      </w:pPr>
    </w:lvl>
    <w:lvl w:ilvl="4" w:tplc="04050019">
      <w:start w:val="1"/>
      <w:numFmt w:val="lowerLetter"/>
      <w:lvlText w:val="%5."/>
      <w:lvlJc w:val="left"/>
      <w:pPr>
        <w:ind w:left="6720" w:hanging="360"/>
      </w:pPr>
    </w:lvl>
    <w:lvl w:ilvl="5" w:tplc="0405001B">
      <w:start w:val="1"/>
      <w:numFmt w:val="lowerRoman"/>
      <w:lvlText w:val="%6."/>
      <w:lvlJc w:val="right"/>
      <w:pPr>
        <w:ind w:left="7440" w:hanging="180"/>
      </w:pPr>
    </w:lvl>
    <w:lvl w:ilvl="6" w:tplc="0405000F">
      <w:start w:val="1"/>
      <w:numFmt w:val="decimal"/>
      <w:lvlText w:val="%7."/>
      <w:lvlJc w:val="left"/>
      <w:pPr>
        <w:ind w:left="8160" w:hanging="360"/>
      </w:pPr>
    </w:lvl>
    <w:lvl w:ilvl="7" w:tplc="04050019">
      <w:start w:val="1"/>
      <w:numFmt w:val="lowerLetter"/>
      <w:lvlText w:val="%8."/>
      <w:lvlJc w:val="left"/>
      <w:pPr>
        <w:ind w:left="8880" w:hanging="360"/>
      </w:pPr>
    </w:lvl>
    <w:lvl w:ilvl="8" w:tplc="0405001B">
      <w:start w:val="1"/>
      <w:numFmt w:val="lowerRoman"/>
      <w:lvlText w:val="%9."/>
      <w:lvlJc w:val="right"/>
      <w:pPr>
        <w:ind w:left="9600" w:hanging="180"/>
      </w:pPr>
    </w:lvl>
  </w:abstractNum>
  <w:abstractNum w:abstractNumId="4" w15:restartNumberingAfterBreak="0">
    <w:nsid w:val="2F62085B"/>
    <w:multiLevelType w:val="hybridMultilevel"/>
    <w:tmpl w:val="9B06D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417"/>
    <w:multiLevelType w:val="hybridMultilevel"/>
    <w:tmpl w:val="A0DE0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0187"/>
    <w:multiLevelType w:val="hybridMultilevel"/>
    <w:tmpl w:val="5B4E4E0A"/>
    <w:lvl w:ilvl="0" w:tplc="D09A2314"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75F34B74"/>
    <w:multiLevelType w:val="hybridMultilevel"/>
    <w:tmpl w:val="CF4ACB1A"/>
    <w:lvl w:ilvl="0" w:tplc="016838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99263">
    <w:abstractNumId w:val="5"/>
  </w:num>
  <w:num w:numId="2" w16cid:durableId="713042370">
    <w:abstractNumId w:val="1"/>
  </w:num>
  <w:num w:numId="3" w16cid:durableId="1104809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1477177">
    <w:abstractNumId w:val="7"/>
  </w:num>
  <w:num w:numId="5" w16cid:durableId="1976716589">
    <w:abstractNumId w:val="7"/>
  </w:num>
  <w:num w:numId="6" w16cid:durableId="1259097159">
    <w:abstractNumId w:val="3"/>
  </w:num>
  <w:num w:numId="7" w16cid:durableId="1183940001">
    <w:abstractNumId w:val="4"/>
  </w:num>
  <w:num w:numId="8" w16cid:durableId="1522663434">
    <w:abstractNumId w:val="0"/>
  </w:num>
  <w:num w:numId="9" w16cid:durableId="1649899847">
    <w:abstractNumId w:val="6"/>
  </w:num>
  <w:num w:numId="10" w16cid:durableId="159535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DC"/>
    <w:rsid w:val="000016B9"/>
    <w:rsid w:val="0001491B"/>
    <w:rsid w:val="0003328A"/>
    <w:rsid w:val="00080D24"/>
    <w:rsid w:val="00174846"/>
    <w:rsid w:val="001B171B"/>
    <w:rsid w:val="001E3812"/>
    <w:rsid w:val="00234647"/>
    <w:rsid w:val="00241A4D"/>
    <w:rsid w:val="00255EDA"/>
    <w:rsid w:val="003760C0"/>
    <w:rsid w:val="003D0E12"/>
    <w:rsid w:val="003E2ABC"/>
    <w:rsid w:val="00473B8D"/>
    <w:rsid w:val="00493DDC"/>
    <w:rsid w:val="004C60B6"/>
    <w:rsid w:val="004D51CF"/>
    <w:rsid w:val="00503CA9"/>
    <w:rsid w:val="0055558C"/>
    <w:rsid w:val="005657F7"/>
    <w:rsid w:val="006212AC"/>
    <w:rsid w:val="00655AE1"/>
    <w:rsid w:val="006A4831"/>
    <w:rsid w:val="00725717"/>
    <w:rsid w:val="007978D4"/>
    <w:rsid w:val="007A3286"/>
    <w:rsid w:val="007B523A"/>
    <w:rsid w:val="00900C44"/>
    <w:rsid w:val="00913080"/>
    <w:rsid w:val="00992CDB"/>
    <w:rsid w:val="009E1667"/>
    <w:rsid w:val="00A203C3"/>
    <w:rsid w:val="00A53483"/>
    <w:rsid w:val="00A93502"/>
    <w:rsid w:val="00AA3D03"/>
    <w:rsid w:val="00AC7FF3"/>
    <w:rsid w:val="00AD261E"/>
    <w:rsid w:val="00AE39D2"/>
    <w:rsid w:val="00B30648"/>
    <w:rsid w:val="00B34CE1"/>
    <w:rsid w:val="00B43B45"/>
    <w:rsid w:val="00B60957"/>
    <w:rsid w:val="00BB4CA7"/>
    <w:rsid w:val="00C2309B"/>
    <w:rsid w:val="00C37A52"/>
    <w:rsid w:val="00C515E0"/>
    <w:rsid w:val="00C812E4"/>
    <w:rsid w:val="00D51109"/>
    <w:rsid w:val="00DF6468"/>
    <w:rsid w:val="00E02A70"/>
    <w:rsid w:val="00E349BC"/>
    <w:rsid w:val="00E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D38816"/>
  <w15:chartTrackingRefBased/>
  <w15:docId w15:val="{C7D30A06-2E93-4586-AA30-CFD37BF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DD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A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52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C37A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C37A52"/>
    <w:rPr>
      <w:rFonts w:ascii="Calibri Light" w:eastAsia="Times New Roman" w:hAnsi="Calibri Light" w:cs="Times New Roman"/>
      <w:sz w:val="24"/>
      <w:szCs w:val="24"/>
      <w:lang w:eastAsia="cs-CZ"/>
    </w:rPr>
  </w:style>
  <w:style w:type="character" w:styleId="Hypertextovodkaz">
    <w:name w:val="Hyperlink"/>
    <w:semiHidden/>
    <w:rsid w:val="00C37A52"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39"/>
    <w:rsid w:val="00D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7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imonova@upol.cz" TargetMode="External"/><Relationship Id="rId5" Type="http://schemas.openxmlformats.org/officeDocument/2006/relationships/hyperlink" Target="https://studylaw.upol.cz/study/ph-d-intern-and-europ-law/admission-and-appl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683</Words>
  <Characters>4486</Characters>
  <Application>Microsoft Office Word</Application>
  <DocSecurity>0</DocSecurity>
  <Lines>249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Radana</dc:creator>
  <cp:keywords/>
  <dc:description/>
  <cp:lastModifiedBy>Simonova Michaela</cp:lastModifiedBy>
  <cp:revision>26</cp:revision>
  <cp:lastPrinted>2023-06-13T12:29:00Z</cp:lastPrinted>
  <dcterms:created xsi:type="dcterms:W3CDTF">2025-04-30T05:01:00Z</dcterms:created>
  <dcterms:modified xsi:type="dcterms:W3CDTF">2025-05-07T11:22:00Z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faa54afa4979288354ca29fca2f770ca8d3837de80e396ec0abacc20e35ff63b</vt:lpwstr>
  </property>
</Properties>
</file>