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D24F" w14:textId="77777777" w:rsidR="006113FA" w:rsidRDefault="00A12932">
      <w:r>
        <w:t>Otázky k volitelné státní závěrečné zkoušce z předmětu Finanční právo</w:t>
      </w:r>
    </w:p>
    <w:p w14:paraId="1B25C7AA" w14:textId="77777777" w:rsidR="00A12932" w:rsidRDefault="00A12932"/>
    <w:p w14:paraId="1369899F" w14:textId="77777777" w:rsidR="00A12932" w:rsidRDefault="00A12932"/>
    <w:p w14:paraId="52D14977" w14:textId="77777777" w:rsidR="00A12932" w:rsidRPr="009027A9" w:rsidRDefault="00A12932" w:rsidP="00A12932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 xml:space="preserve">Finanční právo </w:t>
      </w:r>
    </w:p>
    <w:p w14:paraId="41FC369E" w14:textId="77777777" w:rsidR="00A12932" w:rsidRDefault="00A12932" w:rsidP="00A12932">
      <w:pPr>
        <w:pStyle w:val="Odstavecseseznamem"/>
        <w:numPr>
          <w:ilvl w:val="0"/>
          <w:numId w:val="2"/>
        </w:numPr>
      </w:pPr>
      <w:r>
        <w:t>definice, charakteristika a dělení FP</w:t>
      </w:r>
      <w:r w:rsidR="00693009">
        <w:t>,</w:t>
      </w:r>
    </w:p>
    <w:p w14:paraId="03C823D1" w14:textId="77777777" w:rsidR="00A12932" w:rsidRDefault="00A12932" w:rsidP="00A12932">
      <w:pPr>
        <w:pStyle w:val="Odstavecseseznamem"/>
        <w:numPr>
          <w:ilvl w:val="0"/>
          <w:numId w:val="2"/>
        </w:numPr>
      </w:pPr>
      <w:r>
        <w:t>prameny FP</w:t>
      </w:r>
      <w:r w:rsidR="00693009">
        <w:t>,</w:t>
      </w:r>
    </w:p>
    <w:p w14:paraId="3012C94A" w14:textId="77777777" w:rsidR="00A12932" w:rsidRDefault="00A12932" w:rsidP="00A12932">
      <w:pPr>
        <w:pStyle w:val="Odstavecseseznamem"/>
        <w:numPr>
          <w:ilvl w:val="0"/>
          <w:numId w:val="2"/>
        </w:numPr>
      </w:pPr>
      <w:r>
        <w:t>finančněprávní vztah</w:t>
      </w:r>
      <w:r w:rsidR="00693009">
        <w:t>.</w:t>
      </w:r>
    </w:p>
    <w:p w14:paraId="5BC0F6D8" w14:textId="77777777" w:rsidR="00A12932" w:rsidRPr="009027A9" w:rsidRDefault="00A12932" w:rsidP="00A12932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Rozpočtové právo I.</w:t>
      </w:r>
    </w:p>
    <w:p w14:paraId="14CAA9F1" w14:textId="77777777" w:rsidR="008D46A7" w:rsidRDefault="008D46A7" w:rsidP="00A12932">
      <w:pPr>
        <w:pStyle w:val="Odstavecseseznamem"/>
        <w:numPr>
          <w:ilvl w:val="0"/>
          <w:numId w:val="3"/>
        </w:numPr>
      </w:pPr>
      <w:r>
        <w:t>definice, charakteristika a dělení rozpočtového práva</w:t>
      </w:r>
      <w:r w:rsidR="00693009">
        <w:t>,</w:t>
      </w:r>
    </w:p>
    <w:p w14:paraId="3DE6447D" w14:textId="77777777" w:rsidR="008D46A7" w:rsidRDefault="008D46A7" w:rsidP="00A12932">
      <w:pPr>
        <w:pStyle w:val="Odstavecseseznamem"/>
        <w:numPr>
          <w:ilvl w:val="0"/>
          <w:numId w:val="3"/>
        </w:numPr>
      </w:pPr>
      <w:r>
        <w:t>právní úprava rozpočtového práva</w:t>
      </w:r>
      <w:r w:rsidR="00693009">
        <w:t>,</w:t>
      </w:r>
    </w:p>
    <w:p w14:paraId="45DE4341" w14:textId="77777777" w:rsidR="00A12932" w:rsidRDefault="008D46A7" w:rsidP="00A12932">
      <w:pPr>
        <w:pStyle w:val="Odstavecseseznamem"/>
        <w:numPr>
          <w:ilvl w:val="0"/>
          <w:numId w:val="3"/>
        </w:numPr>
      </w:pPr>
      <w:r>
        <w:t>zásady rozpočtového práva</w:t>
      </w:r>
      <w:r w:rsidR="00693009">
        <w:t>.</w:t>
      </w:r>
    </w:p>
    <w:p w14:paraId="7AC6F844" w14:textId="77777777" w:rsidR="008D46A7" w:rsidRPr="009027A9" w:rsidRDefault="008D46A7" w:rsidP="008D46A7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Rozpočtové právo II. – Státní rozpočet</w:t>
      </w:r>
    </w:p>
    <w:p w14:paraId="3E2F38DF" w14:textId="77777777" w:rsidR="008D46A7" w:rsidRDefault="008D46A7" w:rsidP="008D46A7">
      <w:pPr>
        <w:pStyle w:val="Odstavecseseznamem"/>
        <w:numPr>
          <w:ilvl w:val="0"/>
          <w:numId w:val="4"/>
        </w:numPr>
      </w:pPr>
      <w:r>
        <w:t>právní úprava státního rozpočtu</w:t>
      </w:r>
      <w:r w:rsidR="00693009">
        <w:t>,</w:t>
      </w:r>
    </w:p>
    <w:p w14:paraId="34A599B4" w14:textId="77777777" w:rsidR="008D46A7" w:rsidRDefault="008D46A7" w:rsidP="008D46A7">
      <w:pPr>
        <w:pStyle w:val="Odstavecseseznamem"/>
        <w:numPr>
          <w:ilvl w:val="0"/>
          <w:numId w:val="4"/>
        </w:numPr>
      </w:pPr>
      <w:r>
        <w:t>obsah státního rozpočtu a vazby na územní rozpočty</w:t>
      </w:r>
      <w:r w:rsidR="00693009">
        <w:t>,</w:t>
      </w:r>
    </w:p>
    <w:p w14:paraId="50066E4C" w14:textId="77777777" w:rsidR="008D46A7" w:rsidRDefault="008D46A7" w:rsidP="008D46A7">
      <w:pPr>
        <w:pStyle w:val="Odstavecseseznamem"/>
        <w:numPr>
          <w:ilvl w:val="0"/>
          <w:numId w:val="4"/>
        </w:numPr>
      </w:pPr>
      <w:r>
        <w:t>proces přijímání státního rozpočtu</w:t>
      </w:r>
      <w:r w:rsidR="00693009">
        <w:t>.</w:t>
      </w:r>
    </w:p>
    <w:p w14:paraId="21C246A2" w14:textId="77777777" w:rsidR="008D46A7" w:rsidRPr="009027A9" w:rsidRDefault="008D46A7" w:rsidP="008D46A7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Rozpočtové právo III. – územní rozpočty</w:t>
      </w:r>
    </w:p>
    <w:p w14:paraId="351C7358" w14:textId="77777777" w:rsidR="008D46A7" w:rsidRDefault="001E4E5A" w:rsidP="008D46A7">
      <w:pPr>
        <w:pStyle w:val="Odstavecseseznamem"/>
        <w:numPr>
          <w:ilvl w:val="0"/>
          <w:numId w:val="5"/>
        </w:numPr>
      </w:pPr>
      <w:r>
        <w:t>p</w:t>
      </w:r>
      <w:r w:rsidR="008D46A7">
        <w:t>rávní úprava na úrovni územních rozpočtů</w:t>
      </w:r>
      <w:r w:rsidR="00693009">
        <w:t>,</w:t>
      </w:r>
    </w:p>
    <w:p w14:paraId="1F81BD2E" w14:textId="77777777" w:rsidR="001E4E5A" w:rsidRDefault="001E4E5A" w:rsidP="008D46A7">
      <w:pPr>
        <w:pStyle w:val="Odstavecseseznamem"/>
        <w:numPr>
          <w:ilvl w:val="0"/>
          <w:numId w:val="5"/>
        </w:numPr>
      </w:pPr>
      <w:r>
        <w:t>obsah územních rozpočtů, vazby mezi nimi a vazby ke státnímu rozpočtu</w:t>
      </w:r>
      <w:r w:rsidR="00693009">
        <w:t>,</w:t>
      </w:r>
    </w:p>
    <w:p w14:paraId="4F4348C1" w14:textId="77777777" w:rsidR="001E4E5A" w:rsidRDefault="001E4E5A" w:rsidP="008D46A7">
      <w:pPr>
        <w:pStyle w:val="Odstavecseseznamem"/>
        <w:numPr>
          <w:ilvl w:val="0"/>
          <w:numId w:val="5"/>
        </w:numPr>
      </w:pPr>
      <w:r>
        <w:t>proces přijímání rozpočtu obce</w:t>
      </w:r>
      <w:r w:rsidR="00693009">
        <w:t>.</w:t>
      </w:r>
    </w:p>
    <w:p w14:paraId="634AF30C" w14:textId="77777777" w:rsidR="001E4E5A" w:rsidRPr="009027A9" w:rsidRDefault="001E4E5A" w:rsidP="001E4E5A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Rozpočtové právo IV. – hospodaření podle rozpočtu</w:t>
      </w:r>
    </w:p>
    <w:p w14:paraId="4D5AF285" w14:textId="77777777" w:rsidR="001E4E5A" w:rsidRDefault="00C6400A" w:rsidP="001E4E5A">
      <w:pPr>
        <w:pStyle w:val="Odstavecseseznamem"/>
        <w:numPr>
          <w:ilvl w:val="0"/>
          <w:numId w:val="6"/>
        </w:numPr>
      </w:pPr>
      <w:r>
        <w:t>rozpočtové a mimorozpočtové hospodaření státu a ÚSC – možné právní formy</w:t>
      </w:r>
      <w:r w:rsidR="00693009">
        <w:t>,</w:t>
      </w:r>
    </w:p>
    <w:p w14:paraId="3516A605" w14:textId="77777777" w:rsidR="00C6400A" w:rsidRDefault="00C6400A" w:rsidP="001E4E5A">
      <w:pPr>
        <w:pStyle w:val="Odstavecseseznamem"/>
        <w:numPr>
          <w:ilvl w:val="0"/>
          <w:numId w:val="6"/>
        </w:numPr>
      </w:pPr>
      <w:r>
        <w:t>státní fondy – podstata fondu, obecné podmínky fungování a výčet státních fondů v</w:t>
      </w:r>
      <w:r w:rsidR="00693009">
        <w:t> </w:t>
      </w:r>
      <w:r>
        <w:t>ČR</w:t>
      </w:r>
      <w:r w:rsidR="00693009">
        <w:t>,</w:t>
      </w:r>
    </w:p>
    <w:p w14:paraId="40EBCF27" w14:textId="77777777" w:rsidR="00C6400A" w:rsidRDefault="00C6400A" w:rsidP="001E4E5A">
      <w:pPr>
        <w:pStyle w:val="Odstavecseseznamem"/>
        <w:numPr>
          <w:ilvl w:val="0"/>
          <w:numId w:val="6"/>
        </w:numPr>
      </w:pPr>
      <w:r>
        <w:t>rozdíl mezi příspěvkovými organizacemi a organizačními složkami</w:t>
      </w:r>
      <w:r w:rsidR="00693009">
        <w:t>.</w:t>
      </w:r>
    </w:p>
    <w:p w14:paraId="3176F3FE" w14:textId="77777777" w:rsidR="00C6400A" w:rsidRPr="009027A9" w:rsidRDefault="00C6400A" w:rsidP="00C6400A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Poplatkové právo</w:t>
      </w:r>
    </w:p>
    <w:p w14:paraId="3B7B3589" w14:textId="77777777" w:rsidR="00C6400A" w:rsidRDefault="00C6400A" w:rsidP="00C6400A">
      <w:pPr>
        <w:pStyle w:val="Odstavecseseznamem"/>
        <w:numPr>
          <w:ilvl w:val="0"/>
          <w:numId w:val="8"/>
        </w:numPr>
      </w:pPr>
      <w:r>
        <w:t>definice, charakteristika a dělení poplatkového práva</w:t>
      </w:r>
      <w:r w:rsidR="00693009">
        <w:t>,</w:t>
      </w:r>
    </w:p>
    <w:p w14:paraId="00C18F95" w14:textId="77777777" w:rsidR="00C6400A" w:rsidRDefault="00C6400A" w:rsidP="00C6400A">
      <w:pPr>
        <w:pStyle w:val="Odstavecseseznamem"/>
        <w:numPr>
          <w:ilvl w:val="0"/>
          <w:numId w:val="8"/>
        </w:numPr>
      </w:pPr>
      <w:proofErr w:type="spellStart"/>
      <w:r>
        <w:t>poplatkověprávní</w:t>
      </w:r>
      <w:proofErr w:type="spellEnd"/>
      <w:r>
        <w:t xml:space="preserve"> vztah</w:t>
      </w:r>
      <w:r w:rsidR="00693009">
        <w:t>,</w:t>
      </w:r>
    </w:p>
    <w:p w14:paraId="1CADED32" w14:textId="77777777" w:rsidR="00C6400A" w:rsidRDefault="00D32796" w:rsidP="00C6400A">
      <w:pPr>
        <w:pStyle w:val="Odstavecseseznamem"/>
        <w:numPr>
          <w:ilvl w:val="0"/>
          <w:numId w:val="8"/>
        </w:numPr>
      </w:pPr>
      <w:r>
        <w:t xml:space="preserve">soustava poplatků v ČR se zaměřením na </w:t>
      </w:r>
      <w:r w:rsidR="00642072">
        <w:t>místní poplatky – právní úprava, výčet místních poplatků, charakteristika jednoho místního poplatku</w:t>
      </w:r>
      <w:r w:rsidR="00693009">
        <w:t>.</w:t>
      </w:r>
    </w:p>
    <w:p w14:paraId="57715521" w14:textId="77777777" w:rsidR="00642072" w:rsidRPr="009027A9" w:rsidRDefault="002D1814" w:rsidP="00642072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Celní právo</w:t>
      </w:r>
    </w:p>
    <w:p w14:paraId="31DBC0A6" w14:textId="77777777" w:rsidR="002D1814" w:rsidRDefault="00D32796" w:rsidP="002D1814">
      <w:pPr>
        <w:pStyle w:val="Odstavecseseznamem"/>
        <w:numPr>
          <w:ilvl w:val="0"/>
          <w:numId w:val="9"/>
        </w:numPr>
      </w:pPr>
      <w:r>
        <w:t>definice, charakteristika a systém celního práva</w:t>
      </w:r>
      <w:r w:rsidR="00693009">
        <w:t>,</w:t>
      </w:r>
    </w:p>
    <w:p w14:paraId="567A6071" w14:textId="77777777" w:rsidR="00D32796" w:rsidRDefault="00D32796" w:rsidP="002D1814">
      <w:pPr>
        <w:pStyle w:val="Odstavecseseznamem"/>
        <w:numPr>
          <w:ilvl w:val="0"/>
          <w:numId w:val="9"/>
        </w:numPr>
      </w:pPr>
      <w:r>
        <w:t>celněprávní vztah</w:t>
      </w:r>
      <w:r w:rsidR="00693009">
        <w:t>,</w:t>
      </w:r>
    </w:p>
    <w:p w14:paraId="2FD2BB79" w14:textId="77777777" w:rsidR="00D32796" w:rsidRDefault="00D32796" w:rsidP="002D1814">
      <w:pPr>
        <w:pStyle w:val="Odstavecseseznamem"/>
        <w:numPr>
          <w:ilvl w:val="0"/>
          <w:numId w:val="9"/>
        </w:numPr>
      </w:pPr>
      <w:r>
        <w:t>orgány celní správy</w:t>
      </w:r>
      <w:r w:rsidR="00693009">
        <w:t>.</w:t>
      </w:r>
    </w:p>
    <w:p w14:paraId="426EE46D" w14:textId="77777777" w:rsidR="00D32796" w:rsidRPr="009027A9" w:rsidRDefault="00D32796" w:rsidP="00D32796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Měnové právo I.</w:t>
      </w:r>
    </w:p>
    <w:p w14:paraId="333E10C6" w14:textId="77777777" w:rsidR="00D32796" w:rsidRDefault="00D32796" w:rsidP="00D32796">
      <w:pPr>
        <w:pStyle w:val="Odstavecseseznamem"/>
        <w:numPr>
          <w:ilvl w:val="0"/>
          <w:numId w:val="10"/>
        </w:numPr>
      </w:pPr>
      <w:r>
        <w:t>oblasti měnového práva a jejich právní úprava</w:t>
      </w:r>
      <w:r w:rsidR="00A6610B">
        <w:t>,</w:t>
      </w:r>
    </w:p>
    <w:p w14:paraId="6F165A56" w14:textId="77777777" w:rsidR="00D32796" w:rsidRDefault="00D32796" w:rsidP="00D32796">
      <w:pPr>
        <w:pStyle w:val="Odstavecseseznamem"/>
        <w:numPr>
          <w:ilvl w:val="0"/>
          <w:numId w:val="10"/>
        </w:numPr>
      </w:pPr>
      <w:r>
        <w:t>hotovostní platební styk</w:t>
      </w:r>
      <w:r w:rsidR="00A6610B">
        <w:t>,</w:t>
      </w:r>
    </w:p>
    <w:p w14:paraId="47949059" w14:textId="77777777" w:rsidR="00D32796" w:rsidRDefault="00D32796" w:rsidP="00D32796">
      <w:pPr>
        <w:pStyle w:val="Odstavecseseznamem"/>
        <w:numPr>
          <w:ilvl w:val="0"/>
          <w:numId w:val="10"/>
        </w:numPr>
      </w:pPr>
      <w:r>
        <w:t>bezhotovostní platební styk versus elektronické peníze</w:t>
      </w:r>
      <w:r w:rsidR="00A6610B">
        <w:t>.</w:t>
      </w:r>
    </w:p>
    <w:p w14:paraId="297290F5" w14:textId="77777777" w:rsidR="00D32796" w:rsidRPr="009027A9" w:rsidRDefault="00D32796" w:rsidP="00D32796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Měnové právo II.</w:t>
      </w:r>
    </w:p>
    <w:p w14:paraId="2B2FCCB0" w14:textId="77777777" w:rsidR="00D32796" w:rsidRDefault="00DA70D4" w:rsidP="00D32796">
      <w:pPr>
        <w:pStyle w:val="Odstavecseseznamem"/>
        <w:numPr>
          <w:ilvl w:val="0"/>
          <w:numId w:val="11"/>
        </w:numPr>
      </w:pPr>
      <w:r>
        <w:t>Česká národní banka</w:t>
      </w:r>
      <w:r w:rsidR="00A6610B">
        <w:t>,</w:t>
      </w:r>
    </w:p>
    <w:p w14:paraId="63CC52ED" w14:textId="77777777" w:rsidR="00DA70D4" w:rsidRDefault="00DA70D4" w:rsidP="00D32796">
      <w:pPr>
        <w:pStyle w:val="Odstavecseseznamem"/>
        <w:numPr>
          <w:ilvl w:val="0"/>
          <w:numId w:val="11"/>
        </w:numPr>
      </w:pPr>
      <w:r>
        <w:t>bankovní systém v</w:t>
      </w:r>
      <w:r w:rsidR="00A6610B">
        <w:t> </w:t>
      </w:r>
      <w:r>
        <w:t>ČR</w:t>
      </w:r>
      <w:r w:rsidR="00A6610B">
        <w:t>,</w:t>
      </w:r>
    </w:p>
    <w:p w14:paraId="309649E1" w14:textId="77777777" w:rsidR="00DA70D4" w:rsidRDefault="00DA70D4" w:rsidP="00D32796">
      <w:pPr>
        <w:pStyle w:val="Odstavecseseznamem"/>
        <w:numPr>
          <w:ilvl w:val="0"/>
          <w:numId w:val="11"/>
        </w:numPr>
      </w:pPr>
      <w:r>
        <w:t>virtuální aktiva – právní úprava a podstata</w:t>
      </w:r>
      <w:r w:rsidR="00A6610B">
        <w:t>.</w:t>
      </w:r>
    </w:p>
    <w:p w14:paraId="109D1947" w14:textId="77777777" w:rsidR="00DA70D4" w:rsidRPr="009027A9" w:rsidRDefault="00DA70D4" w:rsidP="00DA70D4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Právo finančního trhu</w:t>
      </w:r>
    </w:p>
    <w:p w14:paraId="75DF78C7" w14:textId="77777777" w:rsidR="00DA70D4" w:rsidRDefault="00DA70D4" w:rsidP="00DA70D4">
      <w:pPr>
        <w:pStyle w:val="Odstavecseseznamem"/>
        <w:numPr>
          <w:ilvl w:val="0"/>
          <w:numId w:val="12"/>
        </w:numPr>
      </w:pPr>
      <w:r>
        <w:t>právní úprava a podstata finančního trhu</w:t>
      </w:r>
      <w:r w:rsidR="00A6610B">
        <w:t>,</w:t>
      </w:r>
    </w:p>
    <w:p w14:paraId="19296F25" w14:textId="77777777" w:rsidR="00DA70D4" w:rsidRDefault="00DA70D4" w:rsidP="00DA70D4">
      <w:pPr>
        <w:pStyle w:val="Odstavecseseznamem"/>
        <w:numPr>
          <w:ilvl w:val="0"/>
          <w:numId w:val="12"/>
        </w:numPr>
      </w:pPr>
      <w:r>
        <w:t>fungování finančního trhu</w:t>
      </w:r>
      <w:r w:rsidR="00A6610B">
        <w:t>,</w:t>
      </w:r>
    </w:p>
    <w:p w14:paraId="659993DD" w14:textId="77777777" w:rsidR="00DA70D4" w:rsidRDefault="00DA70D4" w:rsidP="00DA70D4">
      <w:pPr>
        <w:pStyle w:val="Odstavecseseznamem"/>
        <w:numPr>
          <w:ilvl w:val="0"/>
          <w:numId w:val="12"/>
        </w:numPr>
      </w:pPr>
      <w:r>
        <w:t>instrumenty finančního trhu</w:t>
      </w:r>
      <w:r w:rsidR="00A6610B">
        <w:t>.</w:t>
      </w:r>
    </w:p>
    <w:p w14:paraId="4FCA72AE" w14:textId="77777777" w:rsidR="00DA70D4" w:rsidRPr="009027A9" w:rsidRDefault="00DA70D4" w:rsidP="00DA70D4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 xml:space="preserve">Daňové právo </w:t>
      </w:r>
    </w:p>
    <w:p w14:paraId="249E5E8B" w14:textId="77777777" w:rsidR="00DA70D4" w:rsidRDefault="00DA70D4" w:rsidP="00DA70D4">
      <w:pPr>
        <w:pStyle w:val="Odstavecseseznamem"/>
        <w:numPr>
          <w:ilvl w:val="0"/>
          <w:numId w:val="13"/>
        </w:numPr>
      </w:pPr>
      <w:r>
        <w:t>definice, právní úprava a systém daňového práva</w:t>
      </w:r>
      <w:r w:rsidR="00A6610B">
        <w:t>,</w:t>
      </w:r>
    </w:p>
    <w:p w14:paraId="6A9DD276" w14:textId="77777777" w:rsidR="00DA70D4" w:rsidRDefault="00DA70D4" w:rsidP="00DA70D4">
      <w:pPr>
        <w:pStyle w:val="Odstavecseseznamem"/>
        <w:numPr>
          <w:ilvl w:val="0"/>
          <w:numId w:val="13"/>
        </w:numPr>
      </w:pPr>
      <w:r>
        <w:lastRenderedPageBreak/>
        <w:t>daňová soustava ČR</w:t>
      </w:r>
      <w:r w:rsidR="00A6610B">
        <w:t>,</w:t>
      </w:r>
    </w:p>
    <w:p w14:paraId="439FDC26" w14:textId="77777777" w:rsidR="00DA70D4" w:rsidRDefault="00DA70D4" w:rsidP="00DA70D4">
      <w:pPr>
        <w:pStyle w:val="Odstavecseseznamem"/>
        <w:numPr>
          <w:ilvl w:val="0"/>
          <w:numId w:val="13"/>
        </w:numPr>
      </w:pPr>
      <w:r>
        <w:t>klasifikace daní v</w:t>
      </w:r>
      <w:r w:rsidR="00A6610B">
        <w:t> </w:t>
      </w:r>
      <w:r>
        <w:t>ČR</w:t>
      </w:r>
      <w:r w:rsidR="00A6610B">
        <w:t>.</w:t>
      </w:r>
    </w:p>
    <w:p w14:paraId="66CD6B21" w14:textId="77777777" w:rsidR="00DA70D4" w:rsidRPr="009027A9" w:rsidRDefault="005B4DA7" w:rsidP="00DA70D4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</w:t>
      </w:r>
      <w:r w:rsidR="00DA70D4" w:rsidRPr="009027A9">
        <w:rPr>
          <w:b/>
        </w:rPr>
        <w:t>aňověprávní vztah</w:t>
      </w:r>
    </w:p>
    <w:p w14:paraId="7193BC35" w14:textId="77777777" w:rsidR="008B16C6" w:rsidRDefault="008B16C6" w:rsidP="005B4DA7">
      <w:pPr>
        <w:pStyle w:val="Odstavecseseznamem"/>
        <w:numPr>
          <w:ilvl w:val="0"/>
          <w:numId w:val="14"/>
        </w:numPr>
      </w:pPr>
      <w:r>
        <w:t>charakteristika daňověprávního vztahu</w:t>
      </w:r>
      <w:r w:rsidR="00A6610B">
        <w:t>,</w:t>
      </w:r>
    </w:p>
    <w:p w14:paraId="4BA83AAF" w14:textId="77777777" w:rsidR="005B4DA7" w:rsidRDefault="005B4DA7" w:rsidP="005B4DA7">
      <w:pPr>
        <w:pStyle w:val="Odstavecseseznamem"/>
        <w:numPr>
          <w:ilvl w:val="0"/>
          <w:numId w:val="14"/>
        </w:numPr>
      </w:pPr>
      <w:r>
        <w:t>základní náležitosti daňověprávního předpisu</w:t>
      </w:r>
      <w:r w:rsidR="00A6610B">
        <w:t>,</w:t>
      </w:r>
    </w:p>
    <w:p w14:paraId="0FE0281D" w14:textId="77777777" w:rsidR="005B4DA7" w:rsidRDefault="005B4DA7" w:rsidP="005B4DA7">
      <w:pPr>
        <w:pStyle w:val="Odstavecseseznamem"/>
        <w:numPr>
          <w:ilvl w:val="0"/>
          <w:numId w:val="14"/>
        </w:numPr>
      </w:pPr>
      <w:r>
        <w:t>fakultativní náležitosti daňověprávního předpisu</w:t>
      </w:r>
      <w:r w:rsidR="00A6610B">
        <w:t>.</w:t>
      </w:r>
    </w:p>
    <w:p w14:paraId="256FA087" w14:textId="77777777" w:rsidR="005B4DA7" w:rsidRPr="009027A9" w:rsidRDefault="00004DBE" w:rsidP="008B16C6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Daň z příjmů fyzických osob</w:t>
      </w:r>
    </w:p>
    <w:p w14:paraId="466E132A" w14:textId="77777777" w:rsidR="00004DBE" w:rsidRDefault="00004DBE" w:rsidP="00004DBE">
      <w:pPr>
        <w:pStyle w:val="Odstavecseseznamem"/>
        <w:numPr>
          <w:ilvl w:val="0"/>
          <w:numId w:val="15"/>
        </w:numPr>
      </w:pPr>
      <w:r>
        <w:t>právní úprava</w:t>
      </w:r>
      <w:r w:rsidR="00A6610B">
        <w:t>,</w:t>
      </w:r>
    </w:p>
    <w:p w14:paraId="07E20DF9" w14:textId="77777777" w:rsidR="00004DBE" w:rsidRDefault="00004DBE" w:rsidP="00004DBE">
      <w:pPr>
        <w:pStyle w:val="Odstavecseseznamem"/>
        <w:numPr>
          <w:ilvl w:val="0"/>
          <w:numId w:val="15"/>
        </w:numPr>
      </w:pPr>
      <w:r>
        <w:t>poplatník, předmět, základ daně a položky ovlivňující výši daně</w:t>
      </w:r>
      <w:r w:rsidR="00A6610B">
        <w:t>,</w:t>
      </w:r>
      <w:r>
        <w:t xml:space="preserve"> </w:t>
      </w:r>
    </w:p>
    <w:p w14:paraId="063EC986" w14:textId="77777777" w:rsidR="00004DBE" w:rsidRDefault="004B5DC6" w:rsidP="00004DBE">
      <w:pPr>
        <w:pStyle w:val="Odstavecseseznamem"/>
        <w:numPr>
          <w:ilvl w:val="0"/>
          <w:numId w:val="15"/>
        </w:numPr>
      </w:pPr>
      <w:r>
        <w:t xml:space="preserve">správce daně, </w:t>
      </w:r>
      <w:r w:rsidR="00004DBE">
        <w:t>zdaňovací období, daňové přiznání a placení daně</w:t>
      </w:r>
      <w:r w:rsidR="00A6610B">
        <w:t>.</w:t>
      </w:r>
    </w:p>
    <w:p w14:paraId="31C5D8C5" w14:textId="77777777" w:rsidR="00004DBE" w:rsidRPr="009027A9" w:rsidRDefault="00004DBE" w:rsidP="00004DBE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Daň z příjmů právnických osob</w:t>
      </w:r>
    </w:p>
    <w:p w14:paraId="0E19D529" w14:textId="77777777" w:rsidR="00004DBE" w:rsidRDefault="00004DBE" w:rsidP="00004DBE">
      <w:pPr>
        <w:pStyle w:val="Odstavecseseznamem"/>
        <w:numPr>
          <w:ilvl w:val="0"/>
          <w:numId w:val="17"/>
        </w:numPr>
      </w:pPr>
      <w:r>
        <w:t>právní úprava</w:t>
      </w:r>
      <w:r w:rsidR="00A6610B">
        <w:t>,</w:t>
      </w:r>
    </w:p>
    <w:p w14:paraId="10134656" w14:textId="77777777" w:rsidR="00004DBE" w:rsidRDefault="00004DBE" w:rsidP="00004DBE">
      <w:pPr>
        <w:pStyle w:val="Odstavecseseznamem"/>
        <w:numPr>
          <w:ilvl w:val="0"/>
          <w:numId w:val="17"/>
        </w:numPr>
      </w:pPr>
      <w:r>
        <w:t>poplatník, předmět, základ daně a položky ovlivňující výši daně</w:t>
      </w:r>
      <w:r w:rsidR="00A6610B">
        <w:t>,</w:t>
      </w:r>
      <w:r>
        <w:t xml:space="preserve"> </w:t>
      </w:r>
    </w:p>
    <w:p w14:paraId="4E7E0CCF" w14:textId="77777777" w:rsidR="00004DBE" w:rsidRDefault="004B5DC6" w:rsidP="00004DBE">
      <w:pPr>
        <w:pStyle w:val="Odstavecseseznamem"/>
        <w:numPr>
          <w:ilvl w:val="0"/>
          <w:numId w:val="17"/>
        </w:numPr>
      </w:pPr>
      <w:r>
        <w:t xml:space="preserve">správce daně, </w:t>
      </w:r>
      <w:r w:rsidR="00004DBE">
        <w:t>zdaňovací období, daňové přiznání a placení daně</w:t>
      </w:r>
      <w:r w:rsidR="00A6610B">
        <w:t>.</w:t>
      </w:r>
    </w:p>
    <w:p w14:paraId="54BE4A8C" w14:textId="77777777" w:rsidR="000C1FA9" w:rsidRPr="009027A9" w:rsidRDefault="00004DBE" w:rsidP="000C1FA9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Daň z nemovitých věcí</w:t>
      </w:r>
      <w:r w:rsidR="000C1FA9" w:rsidRPr="009027A9">
        <w:rPr>
          <w:b/>
        </w:rPr>
        <w:t xml:space="preserve"> – daň z pozemků</w:t>
      </w:r>
    </w:p>
    <w:p w14:paraId="233EC589" w14:textId="77777777" w:rsidR="000C1FA9" w:rsidRDefault="00DC6150" w:rsidP="000C1FA9">
      <w:pPr>
        <w:pStyle w:val="Odstavecseseznamem"/>
        <w:numPr>
          <w:ilvl w:val="0"/>
          <w:numId w:val="19"/>
        </w:numPr>
      </w:pPr>
      <w:r>
        <w:t>p</w:t>
      </w:r>
      <w:r w:rsidR="000C1FA9">
        <w:t>rávní úprava a charakteristika daně</w:t>
      </w:r>
      <w:r w:rsidR="00A6610B">
        <w:t>,</w:t>
      </w:r>
    </w:p>
    <w:p w14:paraId="3A2CE918" w14:textId="77777777" w:rsidR="00423DFA" w:rsidRDefault="00DC6150" w:rsidP="00423DFA">
      <w:pPr>
        <w:pStyle w:val="Odstavecseseznamem"/>
        <w:numPr>
          <w:ilvl w:val="0"/>
          <w:numId w:val="19"/>
        </w:numPr>
      </w:pPr>
      <w:r>
        <w:t>poplatník, předmět</w:t>
      </w:r>
      <w:r w:rsidR="00423DFA">
        <w:t xml:space="preserve">, </w:t>
      </w:r>
      <w:r>
        <w:t>základ daně</w:t>
      </w:r>
      <w:r w:rsidR="00423DFA">
        <w:t xml:space="preserve"> a sazba daně</w:t>
      </w:r>
      <w:r w:rsidR="00A6610B">
        <w:t>,</w:t>
      </w:r>
    </w:p>
    <w:p w14:paraId="67F70CC4" w14:textId="77777777" w:rsidR="00423DFA" w:rsidRDefault="00423DFA" w:rsidP="00423DFA">
      <w:pPr>
        <w:pStyle w:val="Odstavecseseznamem"/>
        <w:numPr>
          <w:ilvl w:val="0"/>
          <w:numId w:val="19"/>
        </w:numPr>
      </w:pPr>
      <w:r>
        <w:t xml:space="preserve">správce daně, </w:t>
      </w:r>
      <w:r w:rsidR="004B5DC6">
        <w:t xml:space="preserve">zdaňovací období, </w:t>
      </w:r>
      <w:r>
        <w:t>daňové přiznání a lhůta pro placení daně</w:t>
      </w:r>
      <w:r w:rsidR="00A6610B">
        <w:t>.</w:t>
      </w:r>
      <w:r>
        <w:t xml:space="preserve"> </w:t>
      </w:r>
    </w:p>
    <w:p w14:paraId="0BB1AD3F" w14:textId="77777777" w:rsidR="00DC6150" w:rsidRPr="009027A9" w:rsidRDefault="00DC6150" w:rsidP="00423DFA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Daň z nemovitých věcí – daň ze staveb a jednotek</w:t>
      </w:r>
    </w:p>
    <w:p w14:paraId="3A500EE5" w14:textId="77777777" w:rsidR="00DC6150" w:rsidRDefault="00DC6150" w:rsidP="00DC6150">
      <w:pPr>
        <w:pStyle w:val="Odstavecseseznamem"/>
        <w:numPr>
          <w:ilvl w:val="0"/>
          <w:numId w:val="21"/>
        </w:numPr>
      </w:pPr>
      <w:r>
        <w:t>právní úprava a charakteristika daně</w:t>
      </w:r>
      <w:r w:rsidR="00A6610B">
        <w:t>,</w:t>
      </w:r>
    </w:p>
    <w:p w14:paraId="2C584C32" w14:textId="77777777" w:rsidR="00DC6150" w:rsidRDefault="00DC6150" w:rsidP="00DC6150">
      <w:pPr>
        <w:pStyle w:val="Odstavecseseznamem"/>
        <w:numPr>
          <w:ilvl w:val="0"/>
          <w:numId w:val="21"/>
        </w:numPr>
      </w:pPr>
      <w:r>
        <w:t>poplatník, předmět</w:t>
      </w:r>
      <w:r w:rsidR="00423DFA">
        <w:t xml:space="preserve">, </w:t>
      </w:r>
      <w:r>
        <w:t>základ daně</w:t>
      </w:r>
      <w:r w:rsidR="00423DFA">
        <w:t xml:space="preserve"> a sazba daně</w:t>
      </w:r>
      <w:r w:rsidR="00A6610B">
        <w:t>,</w:t>
      </w:r>
    </w:p>
    <w:p w14:paraId="526FEE4F" w14:textId="77777777" w:rsidR="00DC6150" w:rsidRDefault="00423DFA" w:rsidP="00423DFA">
      <w:pPr>
        <w:pStyle w:val="Odstavecseseznamem"/>
        <w:numPr>
          <w:ilvl w:val="0"/>
          <w:numId w:val="21"/>
        </w:numPr>
      </w:pPr>
      <w:r>
        <w:t xml:space="preserve">správce daně, </w:t>
      </w:r>
      <w:r w:rsidR="004B5DC6">
        <w:t xml:space="preserve">zdaňovací období, </w:t>
      </w:r>
      <w:r>
        <w:t>daňové přiznání a lhůta pro placení daně.</w:t>
      </w:r>
    </w:p>
    <w:p w14:paraId="2B1625DE" w14:textId="77777777" w:rsidR="00423DFA" w:rsidRPr="009027A9" w:rsidRDefault="00423DFA" w:rsidP="00423DFA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Daň silniční</w:t>
      </w:r>
    </w:p>
    <w:p w14:paraId="0BB76EF9" w14:textId="77777777" w:rsidR="00423DFA" w:rsidRDefault="00EA1C4C" w:rsidP="00423DFA">
      <w:pPr>
        <w:pStyle w:val="Odstavecseseznamem"/>
        <w:numPr>
          <w:ilvl w:val="0"/>
          <w:numId w:val="23"/>
        </w:numPr>
      </w:pPr>
      <w:r>
        <w:t>právní úprava a charakteristika daně,</w:t>
      </w:r>
    </w:p>
    <w:p w14:paraId="1728F836" w14:textId="77777777" w:rsidR="00EA1C4C" w:rsidRDefault="00D312AD" w:rsidP="00423DFA">
      <w:pPr>
        <w:pStyle w:val="Odstavecseseznamem"/>
        <w:numPr>
          <w:ilvl w:val="0"/>
          <w:numId w:val="23"/>
        </w:numPr>
      </w:pPr>
      <w:r>
        <w:t>poplatník, předmět a základ daně,</w:t>
      </w:r>
    </w:p>
    <w:p w14:paraId="19C6FA79" w14:textId="77777777" w:rsidR="00D312AD" w:rsidRDefault="00D312AD" w:rsidP="00423DFA">
      <w:pPr>
        <w:pStyle w:val="Odstavecseseznamem"/>
        <w:numPr>
          <w:ilvl w:val="0"/>
          <w:numId w:val="23"/>
        </w:numPr>
      </w:pPr>
      <w:r>
        <w:t xml:space="preserve">správce daně, </w:t>
      </w:r>
      <w:r w:rsidR="004B5DC6">
        <w:t xml:space="preserve">zdaňovací období, </w:t>
      </w:r>
      <w:r>
        <w:t>daňové přiznání a placení daně.</w:t>
      </w:r>
    </w:p>
    <w:p w14:paraId="0183B90C" w14:textId="77777777" w:rsidR="00D312AD" w:rsidRPr="009027A9" w:rsidRDefault="00D312AD" w:rsidP="00D312AD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 xml:space="preserve">Ostatní přímé daně </w:t>
      </w:r>
    </w:p>
    <w:p w14:paraId="355EA09B" w14:textId="77777777" w:rsidR="00D312AD" w:rsidRDefault="00D312AD" w:rsidP="00D312AD">
      <w:pPr>
        <w:pStyle w:val="Odstavecseseznamem"/>
        <w:numPr>
          <w:ilvl w:val="0"/>
          <w:numId w:val="24"/>
        </w:numPr>
      </w:pPr>
      <w:r>
        <w:t>výčet, právní úprava a charakteristika daní,</w:t>
      </w:r>
    </w:p>
    <w:p w14:paraId="0A442A56" w14:textId="77777777" w:rsidR="00D312AD" w:rsidRDefault="00D312AD" w:rsidP="00D312AD">
      <w:pPr>
        <w:pStyle w:val="Odstavecseseznamem"/>
        <w:numPr>
          <w:ilvl w:val="0"/>
          <w:numId w:val="24"/>
        </w:numPr>
      </w:pPr>
      <w:r>
        <w:t>poplatníci, předmět, základ a sazba daně</w:t>
      </w:r>
      <w:r w:rsidR="00A6610B">
        <w:t>,</w:t>
      </w:r>
      <w:r>
        <w:t xml:space="preserve"> </w:t>
      </w:r>
    </w:p>
    <w:p w14:paraId="7418E3EB" w14:textId="77777777" w:rsidR="00D312AD" w:rsidRDefault="00D312AD" w:rsidP="00D312AD">
      <w:pPr>
        <w:pStyle w:val="Odstavecseseznamem"/>
        <w:numPr>
          <w:ilvl w:val="0"/>
          <w:numId w:val="24"/>
        </w:numPr>
      </w:pPr>
      <w:r>
        <w:t>správce daně,</w:t>
      </w:r>
      <w:r w:rsidR="0094075F">
        <w:t xml:space="preserve"> zdaňovací období,</w:t>
      </w:r>
      <w:r>
        <w:t xml:space="preserve"> daňové přiznání a placení daní.</w:t>
      </w:r>
    </w:p>
    <w:p w14:paraId="79EC992E" w14:textId="77777777" w:rsidR="00D312AD" w:rsidRPr="009027A9" w:rsidRDefault="00361377" w:rsidP="00D312AD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Daň z přidané hodnoty</w:t>
      </w:r>
      <w:r w:rsidR="009027A9">
        <w:rPr>
          <w:b/>
        </w:rPr>
        <w:t xml:space="preserve"> I.</w:t>
      </w:r>
    </w:p>
    <w:p w14:paraId="04BD640A" w14:textId="77777777" w:rsidR="00361377" w:rsidRDefault="004B5DC6" w:rsidP="00361377">
      <w:pPr>
        <w:pStyle w:val="Odstavecseseznamem"/>
        <w:numPr>
          <w:ilvl w:val="0"/>
          <w:numId w:val="25"/>
        </w:numPr>
      </w:pPr>
      <w:r>
        <w:t>p</w:t>
      </w:r>
      <w:r w:rsidR="00361377">
        <w:t>rávní úprava a charakteristika daně</w:t>
      </w:r>
      <w:r w:rsidR="00A6610B">
        <w:t>,</w:t>
      </w:r>
    </w:p>
    <w:p w14:paraId="70B37D84" w14:textId="77777777" w:rsidR="00361377" w:rsidRDefault="004B5DC6" w:rsidP="00361377">
      <w:pPr>
        <w:pStyle w:val="Odstavecseseznamem"/>
        <w:numPr>
          <w:ilvl w:val="0"/>
          <w:numId w:val="25"/>
        </w:numPr>
      </w:pPr>
      <w:r>
        <w:t>s</w:t>
      </w:r>
      <w:r w:rsidR="00361377">
        <w:t>ubjekty</w:t>
      </w:r>
      <w:r>
        <w:t xml:space="preserve"> DPH</w:t>
      </w:r>
      <w:r w:rsidR="00A6610B">
        <w:t>,</w:t>
      </w:r>
      <w:r>
        <w:t xml:space="preserve"> </w:t>
      </w:r>
    </w:p>
    <w:p w14:paraId="30E31F66" w14:textId="77777777" w:rsidR="004B5DC6" w:rsidRDefault="004B5DC6" w:rsidP="00361377">
      <w:pPr>
        <w:pStyle w:val="Odstavecseseznamem"/>
        <w:numPr>
          <w:ilvl w:val="0"/>
          <w:numId w:val="25"/>
        </w:numPr>
      </w:pPr>
      <w:r>
        <w:t>zdanitelné plnění</w:t>
      </w:r>
      <w:r w:rsidR="00A6610B">
        <w:t>.</w:t>
      </w:r>
    </w:p>
    <w:p w14:paraId="14385C02" w14:textId="77777777" w:rsidR="004B5DC6" w:rsidRPr="009027A9" w:rsidRDefault="004B5DC6" w:rsidP="004B5DC6">
      <w:pPr>
        <w:pStyle w:val="Odstavecseseznamem"/>
        <w:numPr>
          <w:ilvl w:val="0"/>
          <w:numId w:val="1"/>
        </w:numPr>
        <w:rPr>
          <w:b/>
        </w:rPr>
      </w:pPr>
      <w:r w:rsidRPr="009027A9">
        <w:rPr>
          <w:b/>
        </w:rPr>
        <w:t>Daň z přidané hodnoty II.</w:t>
      </w:r>
    </w:p>
    <w:p w14:paraId="512E64EF" w14:textId="77777777" w:rsidR="004B5DC6" w:rsidRDefault="002433F2" w:rsidP="004B5DC6">
      <w:pPr>
        <w:pStyle w:val="Odstavecseseznamem"/>
        <w:numPr>
          <w:ilvl w:val="0"/>
          <w:numId w:val="26"/>
        </w:numPr>
      </w:pPr>
      <w:r>
        <w:t>p</w:t>
      </w:r>
      <w:r w:rsidR="004B5DC6">
        <w:t>rávní úprava a charakteristika daně</w:t>
      </w:r>
      <w:r w:rsidR="00A6610B">
        <w:t>,</w:t>
      </w:r>
    </w:p>
    <w:p w14:paraId="7BE3051B" w14:textId="77777777" w:rsidR="004B5DC6" w:rsidRDefault="002433F2" w:rsidP="004B5DC6">
      <w:pPr>
        <w:pStyle w:val="Odstavecseseznamem"/>
        <w:numPr>
          <w:ilvl w:val="0"/>
          <w:numId w:val="26"/>
        </w:numPr>
      </w:pPr>
      <w:r>
        <w:t>z</w:t>
      </w:r>
      <w:r w:rsidR="004B5DC6">
        <w:t>áklad daně a daňová sazba</w:t>
      </w:r>
      <w:r w:rsidR="00A6610B">
        <w:t>,</w:t>
      </w:r>
    </w:p>
    <w:p w14:paraId="4F47C64F" w14:textId="77777777" w:rsidR="004B5DC6" w:rsidRDefault="002433F2" w:rsidP="004B5DC6">
      <w:pPr>
        <w:pStyle w:val="Odstavecseseznamem"/>
        <w:numPr>
          <w:ilvl w:val="0"/>
          <w:numId w:val="26"/>
        </w:numPr>
      </w:pPr>
      <w:r>
        <w:t>s</w:t>
      </w:r>
      <w:r w:rsidR="0094075F">
        <w:t>právce daně, z</w:t>
      </w:r>
      <w:r w:rsidR="004B5DC6">
        <w:t>daňovací období</w:t>
      </w:r>
      <w:r w:rsidR="0094075F">
        <w:t>, daňové přiznání a placení daně.</w:t>
      </w:r>
    </w:p>
    <w:p w14:paraId="0F8F94F3" w14:textId="77777777" w:rsidR="0094075F" w:rsidRPr="00693009" w:rsidRDefault="00C77542" w:rsidP="0094075F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Správa daní</w:t>
      </w:r>
    </w:p>
    <w:p w14:paraId="1251F65D" w14:textId="77777777" w:rsidR="00C77542" w:rsidRDefault="00A6610B" w:rsidP="00C77542">
      <w:pPr>
        <w:pStyle w:val="Odstavecseseznamem"/>
        <w:numPr>
          <w:ilvl w:val="0"/>
          <w:numId w:val="27"/>
        </w:numPr>
      </w:pPr>
      <w:r>
        <w:t>p</w:t>
      </w:r>
      <w:r w:rsidR="00C77542">
        <w:t>rávní úprava, pojem správa daní a daňové řízení</w:t>
      </w:r>
      <w:r>
        <w:t>,</w:t>
      </w:r>
    </w:p>
    <w:p w14:paraId="6D64F738" w14:textId="77777777" w:rsidR="00C77542" w:rsidRDefault="00A6610B" w:rsidP="00C77542">
      <w:pPr>
        <w:pStyle w:val="Odstavecseseznamem"/>
        <w:numPr>
          <w:ilvl w:val="0"/>
          <w:numId w:val="27"/>
        </w:numPr>
      </w:pPr>
      <w:r>
        <w:t>z</w:t>
      </w:r>
      <w:r w:rsidR="00C77542">
        <w:t>ásady správy daní</w:t>
      </w:r>
      <w:r>
        <w:t>,</w:t>
      </w:r>
    </w:p>
    <w:p w14:paraId="556D0A57" w14:textId="77777777" w:rsidR="002433F2" w:rsidRDefault="00A6610B" w:rsidP="00C77542">
      <w:pPr>
        <w:pStyle w:val="Odstavecseseznamem"/>
        <w:numPr>
          <w:ilvl w:val="0"/>
          <w:numId w:val="27"/>
        </w:numPr>
      </w:pPr>
      <w:r>
        <w:t>s</w:t>
      </w:r>
      <w:r w:rsidR="002433F2">
        <w:t>právce daně</w:t>
      </w:r>
      <w:r>
        <w:t>.</w:t>
      </w:r>
    </w:p>
    <w:p w14:paraId="53329421" w14:textId="77777777" w:rsidR="002433F2" w:rsidRPr="00693009" w:rsidRDefault="002433F2" w:rsidP="002433F2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Správa daní</w:t>
      </w:r>
    </w:p>
    <w:p w14:paraId="56699EBD" w14:textId="77777777" w:rsidR="002433F2" w:rsidRDefault="00A6610B" w:rsidP="002433F2">
      <w:pPr>
        <w:pStyle w:val="Odstavecseseznamem"/>
        <w:numPr>
          <w:ilvl w:val="0"/>
          <w:numId w:val="28"/>
        </w:numPr>
      </w:pPr>
      <w:r>
        <w:t>o</w:t>
      </w:r>
      <w:r w:rsidR="002433F2">
        <w:t>soby zúčastněné na správě daní – výčet a charakteristika – odborný konzultant</w:t>
      </w:r>
      <w:r>
        <w:t>,</w:t>
      </w:r>
    </w:p>
    <w:p w14:paraId="2CFB8FF4" w14:textId="77777777" w:rsidR="002433F2" w:rsidRDefault="00A6610B" w:rsidP="002433F2">
      <w:pPr>
        <w:pStyle w:val="Odstavecseseznamem"/>
        <w:numPr>
          <w:ilvl w:val="0"/>
          <w:numId w:val="28"/>
        </w:numPr>
      </w:pPr>
      <w:r>
        <w:t>d</w:t>
      </w:r>
      <w:r w:rsidR="002433F2">
        <w:t>oručování</w:t>
      </w:r>
      <w:r>
        <w:t>,</w:t>
      </w:r>
    </w:p>
    <w:p w14:paraId="49CE4E92" w14:textId="77777777" w:rsidR="002433F2" w:rsidRDefault="00A6610B" w:rsidP="002433F2">
      <w:pPr>
        <w:pStyle w:val="Odstavecseseznamem"/>
        <w:numPr>
          <w:ilvl w:val="0"/>
          <w:numId w:val="28"/>
        </w:numPr>
      </w:pPr>
      <w:r>
        <w:t>d</w:t>
      </w:r>
      <w:r w:rsidR="002433F2">
        <w:t>okumentace</w:t>
      </w:r>
      <w:r>
        <w:t>.</w:t>
      </w:r>
    </w:p>
    <w:p w14:paraId="0AA90318" w14:textId="77777777" w:rsidR="002433F2" w:rsidRPr="00693009" w:rsidRDefault="002433F2" w:rsidP="002433F2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Správa daní</w:t>
      </w:r>
    </w:p>
    <w:p w14:paraId="10E87136" w14:textId="77777777" w:rsidR="002433F2" w:rsidRDefault="00094C2A" w:rsidP="002433F2">
      <w:pPr>
        <w:pStyle w:val="Odstavecseseznamem"/>
        <w:numPr>
          <w:ilvl w:val="0"/>
          <w:numId w:val="29"/>
        </w:numPr>
      </w:pPr>
      <w:r>
        <w:lastRenderedPageBreak/>
        <w:t>řízení obecně</w:t>
      </w:r>
      <w:r w:rsidR="00693009">
        <w:t>,</w:t>
      </w:r>
    </w:p>
    <w:p w14:paraId="404BCEA7" w14:textId="77777777" w:rsidR="00094C2A" w:rsidRDefault="00094C2A" w:rsidP="002433F2">
      <w:pPr>
        <w:pStyle w:val="Odstavecseseznamem"/>
        <w:numPr>
          <w:ilvl w:val="0"/>
          <w:numId w:val="29"/>
        </w:numPr>
      </w:pPr>
      <w:r>
        <w:t>rozhodnutí ve správě daní a jeho náležitosti</w:t>
      </w:r>
      <w:r w:rsidR="00693009">
        <w:t>,</w:t>
      </w:r>
    </w:p>
    <w:p w14:paraId="3743B2B0" w14:textId="77777777" w:rsidR="00094C2A" w:rsidRDefault="00094C2A" w:rsidP="002433F2">
      <w:pPr>
        <w:pStyle w:val="Odstavecseseznamem"/>
        <w:numPr>
          <w:ilvl w:val="0"/>
          <w:numId w:val="29"/>
        </w:numPr>
      </w:pPr>
      <w:r>
        <w:t>zastavení řízení</w:t>
      </w:r>
      <w:r w:rsidR="00693009">
        <w:t>.</w:t>
      </w:r>
    </w:p>
    <w:p w14:paraId="3B2AD17F" w14:textId="77777777" w:rsidR="00094C2A" w:rsidRPr="00693009" w:rsidRDefault="00094C2A" w:rsidP="00094C2A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Správa daní</w:t>
      </w:r>
    </w:p>
    <w:p w14:paraId="74B3BA84" w14:textId="77777777" w:rsidR="00094C2A" w:rsidRDefault="00094C2A" w:rsidP="00094C2A">
      <w:pPr>
        <w:pStyle w:val="Odstavecseseznamem"/>
        <w:numPr>
          <w:ilvl w:val="0"/>
          <w:numId w:val="30"/>
        </w:numPr>
      </w:pPr>
      <w:r>
        <w:t>opravné prostředky</w:t>
      </w:r>
      <w:r w:rsidR="00693009">
        <w:t>,</w:t>
      </w:r>
    </w:p>
    <w:p w14:paraId="2E0761CD" w14:textId="77777777" w:rsidR="00094C2A" w:rsidRDefault="00094C2A" w:rsidP="00094C2A">
      <w:pPr>
        <w:pStyle w:val="Odstavecseseznamem"/>
        <w:numPr>
          <w:ilvl w:val="0"/>
          <w:numId w:val="30"/>
        </w:numPr>
      </w:pPr>
      <w:r>
        <w:t>dozorčí prostředky</w:t>
      </w:r>
      <w:r w:rsidR="00693009">
        <w:t>,</w:t>
      </w:r>
    </w:p>
    <w:p w14:paraId="6C3FB516" w14:textId="77777777" w:rsidR="00094C2A" w:rsidRDefault="00094C2A" w:rsidP="00094C2A">
      <w:pPr>
        <w:pStyle w:val="Odstavecseseznamem"/>
        <w:numPr>
          <w:ilvl w:val="0"/>
          <w:numId w:val="30"/>
        </w:numPr>
      </w:pPr>
      <w:r>
        <w:t>vztah ke správnímu soudnictví</w:t>
      </w:r>
      <w:r w:rsidR="00693009">
        <w:t>.</w:t>
      </w:r>
    </w:p>
    <w:p w14:paraId="6312EEFF" w14:textId="77777777" w:rsidR="00094C2A" w:rsidRPr="00693009" w:rsidRDefault="00094C2A" w:rsidP="00094C2A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 xml:space="preserve">Správa daní </w:t>
      </w:r>
    </w:p>
    <w:p w14:paraId="68679CF4" w14:textId="77777777" w:rsidR="00094C2A" w:rsidRDefault="00094C2A" w:rsidP="00094C2A">
      <w:pPr>
        <w:pStyle w:val="Odstavecseseznamem"/>
        <w:numPr>
          <w:ilvl w:val="0"/>
          <w:numId w:val="31"/>
        </w:numPr>
      </w:pPr>
      <w:r>
        <w:t>registrační řízení</w:t>
      </w:r>
      <w:r w:rsidR="00693009">
        <w:t>,</w:t>
      </w:r>
    </w:p>
    <w:p w14:paraId="69FD2131" w14:textId="77777777" w:rsidR="00094C2A" w:rsidRDefault="00094C2A" w:rsidP="00094C2A">
      <w:pPr>
        <w:pStyle w:val="Odstavecseseznamem"/>
        <w:numPr>
          <w:ilvl w:val="0"/>
          <w:numId w:val="31"/>
        </w:numPr>
      </w:pPr>
      <w:r>
        <w:t>daňové identifikační číslo</w:t>
      </w:r>
      <w:r w:rsidR="00693009">
        <w:t>,</w:t>
      </w:r>
    </w:p>
    <w:p w14:paraId="2EEF4BDD" w14:textId="77777777" w:rsidR="00094C2A" w:rsidRDefault="00094C2A" w:rsidP="00094C2A">
      <w:pPr>
        <w:pStyle w:val="Odstavecseseznamem"/>
        <w:numPr>
          <w:ilvl w:val="0"/>
          <w:numId w:val="31"/>
        </w:numPr>
      </w:pPr>
      <w:r>
        <w:t>řízení o závazném posouzení</w:t>
      </w:r>
      <w:r w:rsidR="00693009">
        <w:t>.</w:t>
      </w:r>
    </w:p>
    <w:p w14:paraId="2D3E28D0" w14:textId="77777777" w:rsidR="00094C2A" w:rsidRPr="00693009" w:rsidRDefault="00094C2A" w:rsidP="00094C2A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Daňové řízení</w:t>
      </w:r>
    </w:p>
    <w:p w14:paraId="44B09100" w14:textId="77777777" w:rsidR="00094C2A" w:rsidRDefault="00094C2A" w:rsidP="00094C2A">
      <w:pPr>
        <w:pStyle w:val="Odstavecseseznamem"/>
        <w:numPr>
          <w:ilvl w:val="0"/>
          <w:numId w:val="32"/>
        </w:numPr>
      </w:pPr>
      <w:r>
        <w:t>fáze daňového řízení</w:t>
      </w:r>
      <w:r w:rsidR="00693009">
        <w:t>,</w:t>
      </w:r>
    </w:p>
    <w:p w14:paraId="44B773E2" w14:textId="77777777" w:rsidR="00094C2A" w:rsidRDefault="005F1254" w:rsidP="00094C2A">
      <w:pPr>
        <w:pStyle w:val="Odstavecseseznamem"/>
        <w:numPr>
          <w:ilvl w:val="0"/>
          <w:numId w:val="32"/>
        </w:numPr>
      </w:pPr>
      <w:r>
        <w:t>daňové tvrzení – podstata a druhy</w:t>
      </w:r>
      <w:r w:rsidR="00693009">
        <w:t>,</w:t>
      </w:r>
    </w:p>
    <w:p w14:paraId="4CE5787F" w14:textId="77777777" w:rsidR="005F1254" w:rsidRDefault="005F1254" w:rsidP="00094C2A">
      <w:pPr>
        <w:pStyle w:val="Odstavecseseznamem"/>
        <w:numPr>
          <w:ilvl w:val="0"/>
          <w:numId w:val="32"/>
        </w:numPr>
      </w:pPr>
      <w:r>
        <w:t>lhůty pro podávání daňového tvrzení</w:t>
      </w:r>
      <w:r w:rsidR="00693009">
        <w:t>.</w:t>
      </w:r>
    </w:p>
    <w:p w14:paraId="1A4C8059" w14:textId="77777777" w:rsidR="005F1254" w:rsidRPr="00693009" w:rsidRDefault="005F1254" w:rsidP="005F1254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Daňové řízení</w:t>
      </w:r>
    </w:p>
    <w:p w14:paraId="03E49281" w14:textId="77777777" w:rsidR="005F1254" w:rsidRDefault="005F1254" w:rsidP="005F1254">
      <w:pPr>
        <w:pStyle w:val="Odstavecseseznamem"/>
        <w:numPr>
          <w:ilvl w:val="0"/>
          <w:numId w:val="33"/>
        </w:numPr>
      </w:pPr>
      <w:r>
        <w:t>přeplatek a nedoplatek na dani – podstata institutu, posečkání</w:t>
      </w:r>
      <w:r w:rsidR="00693009">
        <w:t>,</w:t>
      </w:r>
    </w:p>
    <w:p w14:paraId="72D50CDE" w14:textId="77777777" w:rsidR="005F1254" w:rsidRDefault="005F1254" w:rsidP="005F1254">
      <w:pPr>
        <w:pStyle w:val="Odstavecseseznamem"/>
        <w:numPr>
          <w:ilvl w:val="0"/>
          <w:numId w:val="33"/>
        </w:numPr>
      </w:pPr>
      <w:r>
        <w:t>způsoby placení daně</w:t>
      </w:r>
      <w:r w:rsidR="00693009">
        <w:t>,</w:t>
      </w:r>
    </w:p>
    <w:p w14:paraId="725B8EB7" w14:textId="77777777" w:rsidR="005F1254" w:rsidRDefault="005F1254" w:rsidP="005F1254">
      <w:pPr>
        <w:pStyle w:val="Odstavecseseznamem"/>
        <w:numPr>
          <w:ilvl w:val="0"/>
          <w:numId w:val="33"/>
        </w:numPr>
      </w:pPr>
      <w:r>
        <w:t>instituty zajištění daně – výčet a charakteristika jednoho z</w:t>
      </w:r>
      <w:r w:rsidR="00693009">
        <w:t> </w:t>
      </w:r>
      <w:r>
        <w:t>nich</w:t>
      </w:r>
      <w:r w:rsidR="00693009">
        <w:t>.</w:t>
      </w:r>
    </w:p>
    <w:p w14:paraId="3D7EFC3D" w14:textId="77777777" w:rsidR="005F1254" w:rsidRPr="00693009" w:rsidRDefault="005F1254" w:rsidP="005F1254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Vymáhání daní I.</w:t>
      </w:r>
    </w:p>
    <w:p w14:paraId="4B9F9071" w14:textId="77777777" w:rsidR="005F1254" w:rsidRDefault="005F1254" w:rsidP="005F1254">
      <w:pPr>
        <w:pStyle w:val="Odstavecseseznamem"/>
        <w:numPr>
          <w:ilvl w:val="0"/>
          <w:numId w:val="34"/>
        </w:numPr>
      </w:pPr>
      <w:r>
        <w:t>právní úprava a způsoby vymáhání daní</w:t>
      </w:r>
      <w:r w:rsidR="00693009">
        <w:t>,</w:t>
      </w:r>
    </w:p>
    <w:p w14:paraId="4375288D" w14:textId="77777777" w:rsidR="005F1254" w:rsidRDefault="00100DDB" w:rsidP="005F1254">
      <w:pPr>
        <w:pStyle w:val="Odstavecseseznamem"/>
        <w:numPr>
          <w:ilvl w:val="0"/>
          <w:numId w:val="34"/>
        </w:numPr>
      </w:pPr>
      <w:r>
        <w:t>exekuční titul a exekuční příkaz</w:t>
      </w:r>
      <w:r w:rsidR="00693009">
        <w:t>,</w:t>
      </w:r>
    </w:p>
    <w:p w14:paraId="00A1797A" w14:textId="77777777" w:rsidR="00100DDB" w:rsidRDefault="00100DDB" w:rsidP="005F1254">
      <w:pPr>
        <w:pStyle w:val="Odstavecseseznamem"/>
        <w:numPr>
          <w:ilvl w:val="0"/>
          <w:numId w:val="34"/>
        </w:numPr>
      </w:pPr>
      <w:r>
        <w:t>průběh exekuce obecně</w:t>
      </w:r>
      <w:r w:rsidR="00693009">
        <w:t>.</w:t>
      </w:r>
    </w:p>
    <w:p w14:paraId="4DBDDF0A" w14:textId="77777777" w:rsidR="00100DDB" w:rsidRPr="00693009" w:rsidRDefault="00100DDB" w:rsidP="00100DDB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Vymáhání daní II.</w:t>
      </w:r>
    </w:p>
    <w:p w14:paraId="08225270" w14:textId="77777777" w:rsidR="00100DDB" w:rsidRDefault="00E74187" w:rsidP="00100DDB">
      <w:pPr>
        <w:pStyle w:val="Odstavecseseznamem"/>
        <w:numPr>
          <w:ilvl w:val="0"/>
          <w:numId w:val="35"/>
        </w:numPr>
      </w:pPr>
      <w:r>
        <w:t>daňová exekuce postižením majetkových práv – výčet a popis vybraného způsobu</w:t>
      </w:r>
      <w:r w:rsidR="00693009">
        <w:t>,</w:t>
      </w:r>
    </w:p>
    <w:p w14:paraId="27C13C6D" w14:textId="77777777" w:rsidR="00E74187" w:rsidRDefault="00E74187" w:rsidP="00100DDB">
      <w:pPr>
        <w:pStyle w:val="Odstavecseseznamem"/>
        <w:numPr>
          <w:ilvl w:val="0"/>
          <w:numId w:val="35"/>
        </w:numPr>
      </w:pPr>
      <w:r>
        <w:t>daňová exekuce prodejem movitých věcí</w:t>
      </w:r>
      <w:r w:rsidR="00693009">
        <w:t>,</w:t>
      </w:r>
    </w:p>
    <w:p w14:paraId="3B37DBBE" w14:textId="77777777" w:rsidR="00E74187" w:rsidRDefault="00E74187" w:rsidP="00100DDB">
      <w:pPr>
        <w:pStyle w:val="Odstavecseseznamem"/>
        <w:numPr>
          <w:ilvl w:val="0"/>
          <w:numId w:val="35"/>
        </w:numPr>
      </w:pPr>
      <w:r>
        <w:t>daňová exekuce prodejem nemovitých věcí</w:t>
      </w:r>
      <w:r w:rsidR="00693009">
        <w:t>.</w:t>
      </w:r>
    </w:p>
    <w:p w14:paraId="68F5E010" w14:textId="77777777" w:rsidR="00E74187" w:rsidRPr="00693009" w:rsidRDefault="0046745F" w:rsidP="00E74187">
      <w:pPr>
        <w:pStyle w:val="Odstavecseseznamem"/>
        <w:numPr>
          <w:ilvl w:val="0"/>
          <w:numId w:val="1"/>
        </w:numPr>
        <w:rPr>
          <w:b/>
        </w:rPr>
      </w:pPr>
      <w:r w:rsidRPr="00693009">
        <w:rPr>
          <w:b/>
        </w:rPr>
        <w:t>Následky porušení při správě daní</w:t>
      </w:r>
    </w:p>
    <w:p w14:paraId="3BA1B010" w14:textId="77777777" w:rsidR="0046745F" w:rsidRDefault="0048262E" w:rsidP="0046745F">
      <w:pPr>
        <w:pStyle w:val="Odstavecseseznamem"/>
        <w:numPr>
          <w:ilvl w:val="0"/>
          <w:numId w:val="36"/>
        </w:numPr>
      </w:pPr>
      <w:r>
        <w:t>pokuty a penále</w:t>
      </w:r>
      <w:r w:rsidR="00693009">
        <w:t>,</w:t>
      </w:r>
    </w:p>
    <w:p w14:paraId="44EC1F04" w14:textId="77777777" w:rsidR="0048262E" w:rsidRDefault="0048262E" w:rsidP="0046745F">
      <w:pPr>
        <w:pStyle w:val="Odstavecseseznamem"/>
        <w:numPr>
          <w:ilvl w:val="0"/>
          <w:numId w:val="36"/>
        </w:numPr>
      </w:pPr>
      <w:r>
        <w:t>úroky – výčet a charakteristika jednoho z</w:t>
      </w:r>
      <w:r w:rsidR="00693009">
        <w:t> </w:t>
      </w:r>
      <w:r>
        <w:t>nich</w:t>
      </w:r>
      <w:r w:rsidR="00693009">
        <w:t>,</w:t>
      </w:r>
    </w:p>
    <w:p w14:paraId="316EC80D" w14:textId="77777777" w:rsidR="0048262E" w:rsidRDefault="00870646" w:rsidP="0046745F">
      <w:pPr>
        <w:pStyle w:val="Odstavecseseznamem"/>
        <w:numPr>
          <w:ilvl w:val="0"/>
          <w:numId w:val="36"/>
        </w:numPr>
      </w:pPr>
      <w:r>
        <w:t>institut prominutí – výčet a charakteristika prominutí daně a příslušenství daně</w:t>
      </w:r>
      <w:r w:rsidR="00A6610B">
        <w:t>.</w:t>
      </w:r>
    </w:p>
    <w:p w14:paraId="01FD6E46" w14:textId="77777777" w:rsidR="00AD10D9" w:rsidRDefault="00AD10D9" w:rsidP="00AD10D9"/>
    <w:p w14:paraId="727C14D8" w14:textId="77777777" w:rsidR="00AD10D9" w:rsidRDefault="00AD10D9" w:rsidP="00AD10D9">
      <w:r>
        <w:t xml:space="preserve">Zpracovala dne 30. 3. 2023 JUDr. Zdenka Papoušková, Ph.D. </w:t>
      </w:r>
    </w:p>
    <w:p w14:paraId="1D38A320" w14:textId="77777777" w:rsidR="00AD10D9" w:rsidRDefault="00AD10D9" w:rsidP="00AD10D9"/>
    <w:sectPr w:rsidR="00AD10D9" w:rsidSect="00CA70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1B8"/>
    <w:multiLevelType w:val="hybridMultilevel"/>
    <w:tmpl w:val="7E365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7D7"/>
    <w:multiLevelType w:val="hybridMultilevel"/>
    <w:tmpl w:val="CB54D4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65D2"/>
    <w:multiLevelType w:val="hybridMultilevel"/>
    <w:tmpl w:val="80FA5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7C3D"/>
    <w:multiLevelType w:val="hybridMultilevel"/>
    <w:tmpl w:val="9F062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274F"/>
    <w:multiLevelType w:val="hybridMultilevel"/>
    <w:tmpl w:val="E77408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6287"/>
    <w:multiLevelType w:val="hybridMultilevel"/>
    <w:tmpl w:val="7E920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4A76"/>
    <w:multiLevelType w:val="hybridMultilevel"/>
    <w:tmpl w:val="071647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01B6C"/>
    <w:multiLevelType w:val="hybridMultilevel"/>
    <w:tmpl w:val="CDEA3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43E27"/>
    <w:multiLevelType w:val="hybridMultilevel"/>
    <w:tmpl w:val="D87E0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46A97"/>
    <w:multiLevelType w:val="hybridMultilevel"/>
    <w:tmpl w:val="661A88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2A6"/>
    <w:multiLevelType w:val="hybridMultilevel"/>
    <w:tmpl w:val="9D4CD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5A9C"/>
    <w:multiLevelType w:val="hybridMultilevel"/>
    <w:tmpl w:val="790C5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617B1"/>
    <w:multiLevelType w:val="hybridMultilevel"/>
    <w:tmpl w:val="39A6E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56672"/>
    <w:multiLevelType w:val="hybridMultilevel"/>
    <w:tmpl w:val="42CE6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075"/>
    <w:multiLevelType w:val="hybridMultilevel"/>
    <w:tmpl w:val="9D207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66F8"/>
    <w:multiLevelType w:val="hybridMultilevel"/>
    <w:tmpl w:val="1668F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5418"/>
    <w:multiLevelType w:val="hybridMultilevel"/>
    <w:tmpl w:val="721E75D6"/>
    <w:lvl w:ilvl="0" w:tplc="9C168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1915CA"/>
    <w:multiLevelType w:val="hybridMultilevel"/>
    <w:tmpl w:val="E7CC0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3759"/>
    <w:multiLevelType w:val="hybridMultilevel"/>
    <w:tmpl w:val="015EE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51D28"/>
    <w:multiLevelType w:val="hybridMultilevel"/>
    <w:tmpl w:val="1E46D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C3D4D"/>
    <w:multiLevelType w:val="hybridMultilevel"/>
    <w:tmpl w:val="3A96F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409F3"/>
    <w:multiLevelType w:val="hybridMultilevel"/>
    <w:tmpl w:val="864E0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83C41"/>
    <w:multiLevelType w:val="hybridMultilevel"/>
    <w:tmpl w:val="84D2ED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E35CA"/>
    <w:multiLevelType w:val="hybridMultilevel"/>
    <w:tmpl w:val="EF2E4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218D7"/>
    <w:multiLevelType w:val="hybridMultilevel"/>
    <w:tmpl w:val="3E6058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7320C"/>
    <w:multiLevelType w:val="hybridMultilevel"/>
    <w:tmpl w:val="55646B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D3809"/>
    <w:multiLevelType w:val="hybridMultilevel"/>
    <w:tmpl w:val="FA202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32510"/>
    <w:multiLevelType w:val="hybridMultilevel"/>
    <w:tmpl w:val="EE9EE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2B82"/>
    <w:multiLevelType w:val="hybridMultilevel"/>
    <w:tmpl w:val="E998F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1E8F"/>
    <w:multiLevelType w:val="hybridMultilevel"/>
    <w:tmpl w:val="CE0AD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92D7F"/>
    <w:multiLevelType w:val="hybridMultilevel"/>
    <w:tmpl w:val="8A78A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53022"/>
    <w:multiLevelType w:val="hybridMultilevel"/>
    <w:tmpl w:val="C6149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B2001"/>
    <w:multiLevelType w:val="hybridMultilevel"/>
    <w:tmpl w:val="650A9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F1BBF"/>
    <w:multiLevelType w:val="hybridMultilevel"/>
    <w:tmpl w:val="69B84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44A88"/>
    <w:multiLevelType w:val="hybridMultilevel"/>
    <w:tmpl w:val="8E62D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00F66"/>
    <w:multiLevelType w:val="hybridMultilevel"/>
    <w:tmpl w:val="AD3C8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"/>
  </w:num>
  <w:num w:numId="4">
    <w:abstractNumId w:val="20"/>
  </w:num>
  <w:num w:numId="5">
    <w:abstractNumId w:val="8"/>
  </w:num>
  <w:num w:numId="6">
    <w:abstractNumId w:val="29"/>
  </w:num>
  <w:num w:numId="7">
    <w:abstractNumId w:val="21"/>
  </w:num>
  <w:num w:numId="8">
    <w:abstractNumId w:val="15"/>
  </w:num>
  <w:num w:numId="9">
    <w:abstractNumId w:val="5"/>
  </w:num>
  <w:num w:numId="10">
    <w:abstractNumId w:val="25"/>
  </w:num>
  <w:num w:numId="11">
    <w:abstractNumId w:val="31"/>
  </w:num>
  <w:num w:numId="12">
    <w:abstractNumId w:val="30"/>
  </w:num>
  <w:num w:numId="13">
    <w:abstractNumId w:val="6"/>
  </w:num>
  <w:num w:numId="14">
    <w:abstractNumId w:val="26"/>
  </w:num>
  <w:num w:numId="15">
    <w:abstractNumId w:val="28"/>
  </w:num>
  <w:num w:numId="16">
    <w:abstractNumId w:val="3"/>
  </w:num>
  <w:num w:numId="17">
    <w:abstractNumId w:val="14"/>
  </w:num>
  <w:num w:numId="18">
    <w:abstractNumId w:val="22"/>
  </w:num>
  <w:num w:numId="19">
    <w:abstractNumId w:val="4"/>
  </w:num>
  <w:num w:numId="20">
    <w:abstractNumId w:val="16"/>
  </w:num>
  <w:num w:numId="21">
    <w:abstractNumId w:val="11"/>
  </w:num>
  <w:num w:numId="22">
    <w:abstractNumId w:val="1"/>
  </w:num>
  <w:num w:numId="23">
    <w:abstractNumId w:val="33"/>
  </w:num>
  <w:num w:numId="24">
    <w:abstractNumId w:val="35"/>
  </w:num>
  <w:num w:numId="25">
    <w:abstractNumId w:val="17"/>
  </w:num>
  <w:num w:numId="26">
    <w:abstractNumId w:val="19"/>
  </w:num>
  <w:num w:numId="27">
    <w:abstractNumId w:val="18"/>
  </w:num>
  <w:num w:numId="28">
    <w:abstractNumId w:val="32"/>
  </w:num>
  <w:num w:numId="29">
    <w:abstractNumId w:val="24"/>
  </w:num>
  <w:num w:numId="30">
    <w:abstractNumId w:val="23"/>
  </w:num>
  <w:num w:numId="31">
    <w:abstractNumId w:val="27"/>
  </w:num>
  <w:num w:numId="32">
    <w:abstractNumId w:val="9"/>
  </w:num>
  <w:num w:numId="33">
    <w:abstractNumId w:val="10"/>
  </w:num>
  <w:num w:numId="34">
    <w:abstractNumId w:val="7"/>
  </w:num>
  <w:num w:numId="35">
    <w:abstractNumId w:val="1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32"/>
    <w:rsid w:val="00004DBE"/>
    <w:rsid w:val="00094C2A"/>
    <w:rsid w:val="000C1FA9"/>
    <w:rsid w:val="00100DDB"/>
    <w:rsid w:val="001E4E5A"/>
    <w:rsid w:val="002433F2"/>
    <w:rsid w:val="002D1814"/>
    <w:rsid w:val="00361377"/>
    <w:rsid w:val="00423DFA"/>
    <w:rsid w:val="00427859"/>
    <w:rsid w:val="0046745F"/>
    <w:rsid w:val="0048262E"/>
    <w:rsid w:val="004B5DC6"/>
    <w:rsid w:val="0052116D"/>
    <w:rsid w:val="005A7E5B"/>
    <w:rsid w:val="005B4DA7"/>
    <w:rsid w:val="005F1254"/>
    <w:rsid w:val="00642072"/>
    <w:rsid w:val="00693009"/>
    <w:rsid w:val="00870646"/>
    <w:rsid w:val="008B16C6"/>
    <w:rsid w:val="008D46A7"/>
    <w:rsid w:val="009027A9"/>
    <w:rsid w:val="0094075F"/>
    <w:rsid w:val="00A12932"/>
    <w:rsid w:val="00A6610B"/>
    <w:rsid w:val="00AD10D9"/>
    <w:rsid w:val="00C6400A"/>
    <w:rsid w:val="00C77542"/>
    <w:rsid w:val="00CA7064"/>
    <w:rsid w:val="00D312AD"/>
    <w:rsid w:val="00D32796"/>
    <w:rsid w:val="00DA70D4"/>
    <w:rsid w:val="00DC6150"/>
    <w:rsid w:val="00E74187"/>
    <w:rsid w:val="00E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358F"/>
  <w15:chartTrackingRefBased/>
  <w15:docId w15:val="{65C94894-7787-1B45-8562-F509956C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3844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Brenova Vladena</cp:lastModifiedBy>
  <cp:revision>2</cp:revision>
  <dcterms:created xsi:type="dcterms:W3CDTF">2023-04-03T06:55:00Z</dcterms:created>
  <dcterms:modified xsi:type="dcterms:W3CDTF">2023-04-03T06:55:00Z</dcterms:modified>
</cp:coreProperties>
</file>