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48167" w14:textId="1C6535C5" w:rsidR="009954AB" w:rsidRPr="00E12965" w:rsidRDefault="009954AB" w:rsidP="009954AB">
      <w:pPr>
        <w:ind w:left="360"/>
        <w:jc w:val="center"/>
        <w:rPr>
          <w:rFonts w:cstheme="minorHAnsi"/>
          <w:b/>
          <w:sz w:val="28"/>
          <w:szCs w:val="28"/>
        </w:rPr>
      </w:pPr>
      <w:r w:rsidRPr="00E12965">
        <w:rPr>
          <w:rFonts w:cstheme="minorHAnsi"/>
          <w:b/>
          <w:sz w:val="28"/>
          <w:szCs w:val="28"/>
        </w:rPr>
        <w:t xml:space="preserve">Zkušební otázky pro </w:t>
      </w:r>
      <w:proofErr w:type="gramStart"/>
      <w:r w:rsidRPr="00E12965">
        <w:rPr>
          <w:rFonts w:cstheme="minorHAnsi"/>
          <w:b/>
          <w:sz w:val="28"/>
          <w:szCs w:val="28"/>
        </w:rPr>
        <w:t>SZZ - bakalářský</w:t>
      </w:r>
      <w:proofErr w:type="gramEnd"/>
      <w:r w:rsidRPr="00E12965">
        <w:rPr>
          <w:rFonts w:cstheme="minorHAnsi"/>
          <w:b/>
          <w:sz w:val="28"/>
          <w:szCs w:val="28"/>
        </w:rPr>
        <w:t xml:space="preserve"> studijní program Právo ve veřejné </w:t>
      </w:r>
    </w:p>
    <w:p w14:paraId="14131101" w14:textId="5006C9C8" w:rsidR="009954AB" w:rsidRDefault="009954AB" w:rsidP="00BE51C4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Správní právo. Zvláštní část.</w:t>
      </w:r>
    </w:p>
    <w:p w14:paraId="4DD54FF3" w14:textId="534C15D4" w:rsidR="00BE51C4" w:rsidRDefault="00BE51C4" w:rsidP="006D3690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1.Policie České republiky (charakteristika, úkoly, organizace).</w:t>
      </w:r>
      <w:r w:rsidRPr="00BE51C4">
        <w:rPr>
          <w:rFonts w:cstheme="minorHAnsi"/>
          <w:color w:val="000000"/>
          <w:sz w:val="24"/>
          <w:szCs w:val="24"/>
        </w:rPr>
        <w:br/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2. Právní postavení policisty (vznik a zánik statusu), jeho oprávnění a povinnosti.</w:t>
      </w:r>
      <w:r w:rsidRPr="00BE51C4">
        <w:rPr>
          <w:rFonts w:cstheme="minorHAnsi"/>
          <w:color w:val="000000"/>
          <w:sz w:val="24"/>
          <w:szCs w:val="24"/>
        </w:rPr>
        <w:br/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3. Obecní policie (charakteristika, úkoly, organizace).</w:t>
      </w:r>
      <w:r w:rsidRPr="00BE51C4">
        <w:rPr>
          <w:rFonts w:cstheme="minorHAnsi"/>
          <w:color w:val="000000"/>
          <w:sz w:val="24"/>
          <w:szCs w:val="24"/>
        </w:rPr>
        <w:br/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4. Právní postavení strážníka (vznik a zánik statusu), jeho oprávnění a povinnosti.</w:t>
      </w:r>
      <w:r w:rsidRPr="00BE51C4">
        <w:rPr>
          <w:rFonts w:cstheme="minorHAnsi"/>
          <w:color w:val="000000"/>
          <w:sz w:val="24"/>
          <w:szCs w:val="24"/>
        </w:rPr>
        <w:br/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5. Jméno, příjmení. Matriky.</w:t>
      </w:r>
      <w:r w:rsidRPr="00BE51C4">
        <w:rPr>
          <w:rFonts w:cstheme="minorHAnsi"/>
          <w:color w:val="000000"/>
          <w:sz w:val="24"/>
          <w:szCs w:val="24"/>
        </w:rPr>
        <w:br/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6. Občanské průkazy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660262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 xml:space="preserve">7.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C</w:t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estovní doklady.</w:t>
      </w:r>
      <w:r w:rsidRPr="00BE51C4">
        <w:rPr>
          <w:rFonts w:cstheme="minorHAnsi"/>
          <w:color w:val="000000"/>
          <w:sz w:val="24"/>
          <w:szCs w:val="24"/>
        </w:rPr>
        <w:br/>
      </w:r>
      <w:r w:rsidR="00660262"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. Právo shromažďovací a veřejná správa.</w:t>
      </w:r>
      <w:r w:rsidRPr="00BE51C4">
        <w:rPr>
          <w:rFonts w:cstheme="minorHAnsi"/>
          <w:color w:val="000000"/>
          <w:sz w:val="24"/>
          <w:szCs w:val="24"/>
        </w:rPr>
        <w:br/>
      </w:r>
      <w:r w:rsidR="00660262">
        <w:rPr>
          <w:rFonts w:cstheme="minorHAnsi"/>
          <w:color w:val="000000"/>
          <w:sz w:val="24"/>
          <w:szCs w:val="24"/>
          <w:shd w:val="clear" w:color="auto" w:fill="FFFFFF"/>
        </w:rPr>
        <w:t>9</w:t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. Ochrana osobních údajů a veřejná správa.</w:t>
      </w:r>
      <w:r w:rsidR="006D3690">
        <w:rPr>
          <w:rFonts w:cstheme="minorHAnsi"/>
          <w:color w:val="000000"/>
          <w:sz w:val="24"/>
          <w:szCs w:val="24"/>
          <w:shd w:val="clear" w:color="auto" w:fill="FFFFFF"/>
        </w:rPr>
        <w:br/>
        <w:t xml:space="preserve">10. </w:t>
      </w:r>
      <w:r w:rsidR="006D3690" w:rsidRPr="006D3690">
        <w:rPr>
          <w:rFonts w:cstheme="minorHAnsi"/>
          <w:color w:val="000000"/>
          <w:sz w:val="24"/>
          <w:szCs w:val="24"/>
          <w:shd w:val="clear" w:color="auto" w:fill="FFFFFF"/>
        </w:rPr>
        <w:t>Územní plánování (cíle, úkoly, nástroje územního plánování)</w:t>
      </w:r>
      <w:r w:rsidR="006D3690">
        <w:rPr>
          <w:rFonts w:cstheme="minorHAnsi"/>
          <w:color w:val="000000"/>
          <w:sz w:val="24"/>
          <w:szCs w:val="24"/>
          <w:shd w:val="clear" w:color="auto" w:fill="FFFFFF"/>
        </w:rPr>
        <w:br/>
        <w:t xml:space="preserve">11. </w:t>
      </w:r>
      <w:r w:rsidR="006D3690" w:rsidRPr="006D3690">
        <w:rPr>
          <w:rFonts w:cstheme="minorHAnsi"/>
          <w:color w:val="000000"/>
          <w:sz w:val="24"/>
          <w:szCs w:val="24"/>
          <w:shd w:val="clear" w:color="auto" w:fill="FFFFFF"/>
        </w:rPr>
        <w:t>Pořizování územně plánovací dokumentace (procesní postup, účast veřejnosti)</w:t>
      </w:r>
      <w:r w:rsidR="006D3690">
        <w:rPr>
          <w:rFonts w:cstheme="minorHAnsi"/>
          <w:color w:val="000000"/>
          <w:sz w:val="24"/>
          <w:szCs w:val="24"/>
          <w:shd w:val="clear" w:color="auto" w:fill="FFFFFF"/>
        </w:rPr>
        <w:br/>
        <w:t xml:space="preserve">12. </w:t>
      </w:r>
      <w:r w:rsidR="006D3690" w:rsidRPr="006D3690">
        <w:rPr>
          <w:rFonts w:cstheme="minorHAnsi"/>
          <w:color w:val="000000"/>
          <w:sz w:val="24"/>
          <w:szCs w:val="24"/>
          <w:shd w:val="clear" w:color="auto" w:fill="FFFFFF"/>
        </w:rPr>
        <w:t>Stavební úřady a orgány územního plánování</w:t>
      </w:r>
      <w:r w:rsidR="006D3690">
        <w:rPr>
          <w:rFonts w:cstheme="minorHAnsi"/>
          <w:color w:val="000000"/>
          <w:sz w:val="24"/>
          <w:szCs w:val="24"/>
          <w:shd w:val="clear" w:color="auto" w:fill="FFFFFF"/>
        </w:rPr>
        <w:br/>
        <w:t xml:space="preserve">13. </w:t>
      </w:r>
      <w:r w:rsidR="006D3690" w:rsidRPr="006D3690">
        <w:rPr>
          <w:rFonts w:cstheme="minorHAnsi"/>
          <w:color w:val="000000"/>
          <w:sz w:val="24"/>
          <w:szCs w:val="24"/>
          <w:shd w:val="clear" w:color="auto" w:fill="FFFFFF"/>
        </w:rPr>
        <w:t>Hmotné stavební právo – základní charakteristika a obecné požadavky na stavby</w:t>
      </w:r>
      <w:r w:rsidR="006D3690">
        <w:rPr>
          <w:rFonts w:cstheme="minorHAnsi"/>
          <w:color w:val="000000"/>
          <w:sz w:val="24"/>
          <w:szCs w:val="24"/>
          <w:shd w:val="clear" w:color="auto" w:fill="FFFFFF"/>
        </w:rPr>
        <w:br/>
        <w:t>14.</w:t>
      </w:r>
      <w:r w:rsidR="006D3690" w:rsidRPr="006D3690">
        <w:rPr>
          <w:rFonts w:cstheme="minorHAnsi"/>
          <w:color w:val="000000"/>
          <w:sz w:val="24"/>
          <w:szCs w:val="24"/>
          <w:shd w:val="clear" w:color="auto" w:fill="FFFFFF"/>
        </w:rPr>
        <w:t xml:space="preserve"> Řízení o povolení záměru – základní odchylky od obecné právní úpravy, kolaudace a odstraňování staveb</w:t>
      </w:r>
      <w:r w:rsidRPr="00BE51C4">
        <w:rPr>
          <w:rFonts w:cstheme="minorHAnsi"/>
          <w:color w:val="000000"/>
          <w:sz w:val="24"/>
          <w:szCs w:val="24"/>
        </w:rPr>
        <w:br/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1</w:t>
      </w:r>
      <w:r w:rsidR="0014207B">
        <w:rPr>
          <w:rFonts w:cstheme="minorHAnsi"/>
          <w:color w:val="000000"/>
          <w:sz w:val="24"/>
          <w:szCs w:val="24"/>
          <w:shd w:val="clear" w:color="auto" w:fill="FFFFFF"/>
        </w:rPr>
        <w:t>5</w:t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. Primární a sekundární školství (právní úprava, pojmy, charakteristika).</w:t>
      </w:r>
      <w:r w:rsidRPr="00BE51C4">
        <w:rPr>
          <w:rFonts w:cstheme="minorHAnsi"/>
          <w:color w:val="000000"/>
          <w:sz w:val="24"/>
          <w:szCs w:val="24"/>
        </w:rPr>
        <w:br/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1</w:t>
      </w:r>
      <w:r w:rsidR="0014207B">
        <w:rPr>
          <w:rFonts w:cstheme="minorHAnsi"/>
          <w:color w:val="000000"/>
          <w:sz w:val="24"/>
          <w:szCs w:val="24"/>
          <w:shd w:val="clear" w:color="auto" w:fill="FFFFFF"/>
        </w:rPr>
        <w:t>6</w:t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. Vysoké školy (právní základy, vznik, druhy a typy).</w:t>
      </w:r>
      <w:r w:rsidRPr="00BE51C4">
        <w:rPr>
          <w:rFonts w:cstheme="minorHAnsi"/>
          <w:color w:val="000000"/>
          <w:sz w:val="24"/>
          <w:szCs w:val="24"/>
        </w:rPr>
        <w:br/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1</w:t>
      </w:r>
      <w:r w:rsidR="0014207B">
        <w:rPr>
          <w:rFonts w:cstheme="minorHAnsi"/>
          <w:color w:val="000000"/>
          <w:sz w:val="24"/>
          <w:szCs w:val="24"/>
          <w:shd w:val="clear" w:color="auto" w:fill="FFFFFF"/>
        </w:rPr>
        <w:t>7</w:t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. Veřejná vysoká škola (pojem, postavení, organizace, orgány).</w:t>
      </w:r>
      <w:r w:rsidRPr="00BE51C4">
        <w:rPr>
          <w:rFonts w:cstheme="minorHAnsi"/>
          <w:color w:val="000000"/>
          <w:sz w:val="24"/>
          <w:szCs w:val="24"/>
        </w:rPr>
        <w:br/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1</w:t>
      </w:r>
      <w:r w:rsidR="0014207B"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. Akreditace (akreditační řízení). Národní akreditační ú</w:t>
      </w:r>
      <w:r w:rsidR="00660262">
        <w:rPr>
          <w:rFonts w:cstheme="minorHAnsi"/>
          <w:color w:val="000000"/>
          <w:sz w:val="24"/>
          <w:szCs w:val="24"/>
          <w:shd w:val="clear" w:color="auto" w:fill="FFFFFF"/>
        </w:rPr>
        <w:t>řad</w:t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BE51C4">
        <w:rPr>
          <w:rFonts w:cstheme="minorHAnsi"/>
          <w:color w:val="000000"/>
          <w:sz w:val="24"/>
          <w:szCs w:val="24"/>
        </w:rPr>
        <w:br/>
      </w:r>
      <w:r w:rsidR="0014207B">
        <w:rPr>
          <w:rFonts w:cstheme="minorHAnsi"/>
          <w:color w:val="000000"/>
          <w:sz w:val="24"/>
          <w:szCs w:val="24"/>
          <w:shd w:val="clear" w:color="auto" w:fill="FFFFFF"/>
        </w:rPr>
        <w:t>19</w:t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. Ochrana kulturních památek (právní základ, charakteristika, základní pojmy, výkon veřejné správy).</w:t>
      </w:r>
      <w:r w:rsidRPr="00BE51C4">
        <w:rPr>
          <w:rFonts w:cstheme="minorHAnsi"/>
          <w:color w:val="000000"/>
          <w:sz w:val="24"/>
          <w:szCs w:val="24"/>
        </w:rPr>
        <w:br/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 w:rsidR="0014207B">
        <w:rPr>
          <w:rFonts w:cstheme="minorHAnsi"/>
          <w:color w:val="000000"/>
          <w:sz w:val="24"/>
          <w:szCs w:val="24"/>
          <w:shd w:val="clear" w:color="auto" w:fill="FFFFFF"/>
        </w:rPr>
        <w:t>0</w:t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. Výkon veřejné správy na úseku rozhlasového a televizního vysílání.</w:t>
      </w:r>
      <w:r w:rsidRPr="00BE51C4">
        <w:rPr>
          <w:rFonts w:cstheme="minorHAnsi"/>
          <w:color w:val="000000"/>
          <w:sz w:val="24"/>
          <w:szCs w:val="24"/>
        </w:rPr>
        <w:br/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 w:rsidR="0014207B">
        <w:rPr>
          <w:rFonts w:cstheme="minorHAnsi"/>
          <w:color w:val="000000"/>
          <w:sz w:val="24"/>
          <w:szCs w:val="24"/>
          <w:shd w:val="clear" w:color="auto" w:fill="FFFFFF"/>
        </w:rPr>
        <w:t>1</w:t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. Veřejnoprávní regulace vydávání periodického tisku a neperiodických publikací.</w:t>
      </w:r>
      <w:r w:rsidRPr="00BE51C4">
        <w:rPr>
          <w:rFonts w:cstheme="minorHAnsi"/>
          <w:color w:val="000000"/>
          <w:sz w:val="24"/>
          <w:szCs w:val="24"/>
        </w:rPr>
        <w:br/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 w:rsidR="0014207B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. Správa zdravotnictví (právní úprava, základní pojmy, charakteristika).</w:t>
      </w:r>
      <w:r w:rsidRPr="00BE51C4">
        <w:rPr>
          <w:rFonts w:cstheme="minorHAnsi"/>
          <w:color w:val="000000"/>
          <w:sz w:val="24"/>
          <w:szCs w:val="24"/>
        </w:rPr>
        <w:br/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 w:rsidR="0014207B">
        <w:rPr>
          <w:rFonts w:cstheme="minorHAnsi"/>
          <w:color w:val="000000"/>
          <w:sz w:val="24"/>
          <w:szCs w:val="24"/>
          <w:shd w:val="clear" w:color="auto" w:fill="FFFFFF"/>
        </w:rPr>
        <w:t>3</w:t>
      </w:r>
      <w:r w:rsidRPr="00BE51C4">
        <w:rPr>
          <w:rFonts w:cstheme="minorHAnsi"/>
          <w:color w:val="000000"/>
          <w:sz w:val="24"/>
          <w:szCs w:val="24"/>
          <w:shd w:val="clear" w:color="auto" w:fill="FFFFFF"/>
        </w:rPr>
        <w:t>. Živnostenská správa (právní úprava, základní pojmy, charakteristika).</w:t>
      </w:r>
    </w:p>
    <w:p w14:paraId="0B68F985" w14:textId="77777777" w:rsidR="00660262" w:rsidRDefault="00660262" w:rsidP="00BE51C4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F8D85AE" w14:textId="2F77ED73" w:rsidR="00660262" w:rsidRPr="00BE51C4" w:rsidRDefault="00660262" w:rsidP="00BE51C4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660262" w:rsidRPr="00BE5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70A2"/>
    <w:multiLevelType w:val="hybridMultilevel"/>
    <w:tmpl w:val="1668F696"/>
    <w:lvl w:ilvl="0" w:tplc="C38AF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506C5"/>
    <w:multiLevelType w:val="hybridMultilevel"/>
    <w:tmpl w:val="C82CF0E6"/>
    <w:lvl w:ilvl="0" w:tplc="C38AF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62256"/>
    <w:multiLevelType w:val="hybridMultilevel"/>
    <w:tmpl w:val="D3864418"/>
    <w:lvl w:ilvl="0" w:tplc="E1EA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24C34"/>
    <w:multiLevelType w:val="hybridMultilevel"/>
    <w:tmpl w:val="E67A5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A27D7"/>
    <w:multiLevelType w:val="hybridMultilevel"/>
    <w:tmpl w:val="37C83D66"/>
    <w:lvl w:ilvl="0" w:tplc="C38AF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13D0D"/>
    <w:multiLevelType w:val="hybridMultilevel"/>
    <w:tmpl w:val="54CEF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14228"/>
    <w:multiLevelType w:val="hybridMultilevel"/>
    <w:tmpl w:val="5E38F19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636043"/>
    <w:multiLevelType w:val="hybridMultilevel"/>
    <w:tmpl w:val="85BAA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C4"/>
    <w:rsid w:val="0014207B"/>
    <w:rsid w:val="00660262"/>
    <w:rsid w:val="006D3690"/>
    <w:rsid w:val="008F42A1"/>
    <w:rsid w:val="009954AB"/>
    <w:rsid w:val="00BE51C4"/>
    <w:rsid w:val="00C36068"/>
    <w:rsid w:val="00C741E0"/>
    <w:rsid w:val="00F3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20C9"/>
  <w15:chartTrackingRefBased/>
  <w15:docId w15:val="{6DCB6979-DDD0-4FFC-BCAA-F76D2EB6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5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C02D-BE06-45CE-85CA-FAE4FB20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 Martin</dc:creator>
  <cp:keywords/>
  <dc:description/>
  <cp:lastModifiedBy>Balutova Renata</cp:lastModifiedBy>
  <cp:revision>2</cp:revision>
  <dcterms:created xsi:type="dcterms:W3CDTF">2025-04-30T08:20:00Z</dcterms:created>
  <dcterms:modified xsi:type="dcterms:W3CDTF">2025-04-30T08:20:00Z</dcterms:modified>
</cp:coreProperties>
</file>