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51477" w14:textId="77777777" w:rsidR="00375E5C" w:rsidRPr="00375E5C" w:rsidRDefault="00375E5C" w:rsidP="00375E5C">
      <w:r w:rsidRPr="00375E5C">
        <w:t>Vážené studentky, vážení studenti,</w:t>
      </w:r>
    </w:p>
    <w:p w14:paraId="354F1889" w14:textId="77777777" w:rsidR="00375E5C" w:rsidRPr="00375E5C" w:rsidRDefault="00375E5C" w:rsidP="00375E5C"/>
    <w:p w14:paraId="366D0AA0" w14:textId="77777777" w:rsidR="00375E5C" w:rsidRPr="00375E5C" w:rsidRDefault="00375E5C" w:rsidP="00375E5C">
      <w:r w:rsidRPr="00375E5C">
        <w:t>zveme vás na 2. ročník studentské odborné konference, kterou pořádá Katedra trestního práva PF UP ve spolupráci s VTP UP a pod záštitou 91. skupiny informačního boje Armády ČR. </w:t>
      </w:r>
      <w:r w:rsidRPr="00375E5C">
        <w:rPr>
          <w:b/>
          <w:bCs/>
        </w:rPr>
        <w:t xml:space="preserve">Letošní téma konference je: Trestní právo jako zbraň v hybridní válce. Konference se uskuteční 6. května 2025 od 14:00 v budově </w:t>
      </w:r>
      <w:proofErr w:type="spellStart"/>
      <w:r w:rsidRPr="00375E5C">
        <w:rPr>
          <w:b/>
          <w:bCs/>
        </w:rPr>
        <w:t>Envelopa</w:t>
      </w:r>
      <w:proofErr w:type="spellEnd"/>
      <w:r w:rsidRPr="00375E5C">
        <w:rPr>
          <w:b/>
          <w:bCs/>
        </w:rPr>
        <w:t xml:space="preserve"> HUB („zelená“ budova za PF UP).</w:t>
      </w:r>
    </w:p>
    <w:p w14:paraId="103D6136" w14:textId="77777777" w:rsidR="00375E5C" w:rsidRPr="00375E5C" w:rsidRDefault="00375E5C" w:rsidP="00375E5C"/>
    <w:p w14:paraId="1DC71A3A" w14:textId="77777777" w:rsidR="00375E5C" w:rsidRPr="00375E5C" w:rsidRDefault="00375E5C" w:rsidP="00375E5C">
      <w:r w:rsidRPr="00375E5C">
        <w:rPr>
          <w:b/>
          <w:bCs/>
        </w:rPr>
        <w:t>Aktivní účast</w:t>
      </w:r>
      <w:r w:rsidRPr="00375E5C">
        <w:t> předpokládá přednesení příspěvku na zvolené téma v rozsahu 10–12 minut, a následné odevzdání příspěvku v písemné podobě v rozsahu cca 10 normostran ve lhůtě do 31. července 2025. Aktivní účastníci obdrží certifikát o účasti a přednostní právo na zápis tématu diplomové práce na Katedře trestního práva PF UP. Účast je možná i pasivní (bez příspěvku). </w:t>
      </w:r>
      <w:r w:rsidRPr="00375E5C">
        <w:rPr>
          <w:b/>
          <w:bCs/>
        </w:rPr>
        <w:t>Konferenční poplatek se neplatí.</w:t>
      </w:r>
    </w:p>
    <w:p w14:paraId="7A45F317" w14:textId="77777777" w:rsidR="00375E5C" w:rsidRPr="00375E5C" w:rsidRDefault="00375E5C" w:rsidP="00375E5C"/>
    <w:p w14:paraId="688BB942" w14:textId="77777777" w:rsidR="00375E5C" w:rsidRPr="00375E5C" w:rsidRDefault="00375E5C" w:rsidP="00375E5C">
      <w:r w:rsidRPr="00375E5C">
        <w:rPr>
          <w:b/>
          <w:bCs/>
        </w:rPr>
        <w:t>Vzhledem k omezené kapacitě je nutné přihlašování předem. Stačí vyplnit </w:t>
      </w:r>
      <w:hyperlink r:id="rId6" w:tgtFrame="_blank" w:history="1">
        <w:r w:rsidRPr="00375E5C">
          <w:rPr>
            <w:rStyle w:val="Hypertextovodkaz"/>
            <w:b/>
            <w:bCs/>
          </w:rPr>
          <w:t>jednoduchý formulář</w:t>
        </w:r>
      </w:hyperlink>
      <w:r w:rsidRPr="00375E5C">
        <w:rPr>
          <w:b/>
          <w:bCs/>
        </w:rPr>
        <w:t>.</w:t>
      </w:r>
    </w:p>
    <w:p w14:paraId="534EF536" w14:textId="77777777" w:rsidR="00375E5C" w:rsidRPr="00375E5C" w:rsidRDefault="00375E5C" w:rsidP="00375E5C"/>
    <w:p w14:paraId="17220976" w14:textId="77777777" w:rsidR="00375E5C" w:rsidRPr="00375E5C" w:rsidRDefault="00375E5C" w:rsidP="00375E5C">
      <w:r w:rsidRPr="00375E5C">
        <w:t>Děkujeme za zájem.</w:t>
      </w:r>
    </w:p>
    <w:p w14:paraId="0FD1BC7A" w14:textId="77777777" w:rsidR="00375E5C" w:rsidRPr="00375E5C" w:rsidRDefault="00375E5C" w:rsidP="00375E5C">
      <w:r w:rsidRPr="00375E5C">
        <w:t>Mgr. Ondřej Švára</w:t>
      </w:r>
    </w:p>
    <w:p w14:paraId="7C38482B" w14:textId="77777777" w:rsidR="00375E5C" w:rsidRPr="00375E5C" w:rsidRDefault="00375E5C" w:rsidP="00375E5C">
      <w:r w:rsidRPr="00375E5C">
        <w:t>Mgr. Eliška Dostálová</w:t>
      </w:r>
    </w:p>
    <w:p w14:paraId="16358E23" w14:textId="77777777" w:rsidR="00375E5C" w:rsidRPr="00375E5C" w:rsidRDefault="00375E5C" w:rsidP="00375E5C">
      <w:r w:rsidRPr="00375E5C">
        <w:t>Katedra trestního práva PF UP</w:t>
      </w:r>
    </w:p>
    <w:p w14:paraId="324F3EF8" w14:textId="77777777" w:rsidR="00B833E0" w:rsidRPr="00787E7F" w:rsidRDefault="00B833E0" w:rsidP="00787E7F"/>
    <w:sectPr w:rsidR="00B833E0" w:rsidRPr="00787E7F" w:rsidSect="00702C0D">
      <w:footerReference w:type="default" r:id="rId7"/>
      <w:headerReference w:type="first" r:id="rId8"/>
      <w:footerReference w:type="first" r:id="rId9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48B1F" w14:textId="77777777" w:rsidR="00375E5C" w:rsidRDefault="00375E5C" w:rsidP="00F15613">
      <w:pPr>
        <w:spacing w:line="240" w:lineRule="auto"/>
      </w:pPr>
      <w:r>
        <w:separator/>
      </w:r>
    </w:p>
  </w:endnote>
  <w:endnote w:type="continuationSeparator" w:id="0">
    <w:p w14:paraId="714565C8" w14:textId="77777777" w:rsidR="00375E5C" w:rsidRDefault="00375E5C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B6478" w14:textId="77777777" w:rsidR="00787E7F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 xml:space="preserve">Právnická fakulta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14:paraId="564A23F6" w14:textId="77777777" w:rsidR="00787E7F" w:rsidRPr="00B53059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>Tř. 17. listopadu 8</w:t>
    </w:r>
    <w:r w:rsidRPr="00B53059">
      <w:rPr>
        <w:rFonts w:cs="Arial"/>
      </w:rPr>
      <w:t xml:space="preserve"> | 771 </w:t>
    </w:r>
    <w:r>
      <w:rPr>
        <w:rFonts w:cs="Arial"/>
      </w:rPr>
      <w:t>11</w:t>
    </w:r>
    <w:r w:rsidRPr="00B53059">
      <w:rPr>
        <w:rFonts w:cs="Arial"/>
      </w:rPr>
      <w:t xml:space="preserve"> Olomouc | T: 585</w:t>
    </w:r>
    <w:r>
      <w:rPr>
        <w:rFonts w:cs="Arial"/>
      </w:rPr>
      <w:t> 637 509</w:t>
    </w:r>
  </w:p>
  <w:p w14:paraId="7552826F" w14:textId="77777777" w:rsidR="00787E7F" w:rsidRPr="00B53059" w:rsidRDefault="00787E7F" w:rsidP="00787E7F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DA077" w14:textId="77777777" w:rsidR="00787E7F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 xml:space="preserve">Právnická fakulta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14:paraId="2AC1E2B4" w14:textId="77777777" w:rsidR="00C27347" w:rsidRDefault="00C27347" w:rsidP="00C27347">
    <w:pPr>
      <w:pStyle w:val="Zpat"/>
    </w:pPr>
    <w:r>
      <w:t>17. listopadu 930/8 | 779 00 Olomouc | T: 585 637 509</w:t>
    </w:r>
  </w:p>
  <w:p w14:paraId="6B22D553" w14:textId="77777777" w:rsidR="00F11270" w:rsidRPr="00C27347" w:rsidRDefault="00787E7F" w:rsidP="00C27347">
    <w:pPr>
      <w:pStyle w:val="Zpat"/>
      <w:rPr>
        <w:rFonts w:ascii="Calibri" w:hAnsi="Calibri"/>
        <w:b/>
        <w:bCs/>
      </w:rPr>
    </w:pPr>
    <w:r w:rsidRPr="00C27347">
      <w:rPr>
        <w:b/>
        <w:bCs/>
      </w:rPr>
      <w:t>www.pf.upol.cz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98062" w14:textId="77777777" w:rsidR="00375E5C" w:rsidRDefault="00375E5C" w:rsidP="00F15613">
      <w:pPr>
        <w:spacing w:line="240" w:lineRule="auto"/>
      </w:pPr>
      <w:r>
        <w:separator/>
      </w:r>
    </w:p>
  </w:footnote>
  <w:footnote w:type="continuationSeparator" w:id="0">
    <w:p w14:paraId="4D3FE06B" w14:textId="77777777" w:rsidR="00375E5C" w:rsidRDefault="00375E5C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8E3F7" w14:textId="77777777" w:rsidR="00F15613" w:rsidRDefault="00F0078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66BDE4F0" wp14:editId="1E04C433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212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8240" behindDoc="0" locked="1" layoutInCell="1" allowOverlap="1" wp14:anchorId="37E7996B" wp14:editId="4AF55CE3">
          <wp:simplePos x="0" y="0"/>
          <wp:positionH relativeFrom="page">
            <wp:posOffset>770890</wp:posOffset>
          </wp:positionH>
          <wp:positionV relativeFrom="page">
            <wp:posOffset>1362075</wp:posOffset>
          </wp:positionV>
          <wp:extent cx="1565910" cy="719455"/>
          <wp:effectExtent l="0" t="0" r="0" b="4445"/>
          <wp:wrapTopAndBottom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E5C"/>
    <w:rsid w:val="0007026C"/>
    <w:rsid w:val="000F0D39"/>
    <w:rsid w:val="0010566D"/>
    <w:rsid w:val="002004C5"/>
    <w:rsid w:val="00276D6B"/>
    <w:rsid w:val="002E3612"/>
    <w:rsid w:val="00331D95"/>
    <w:rsid w:val="00355D69"/>
    <w:rsid w:val="00375E5C"/>
    <w:rsid w:val="00401C8B"/>
    <w:rsid w:val="00430F25"/>
    <w:rsid w:val="00486300"/>
    <w:rsid w:val="004D171B"/>
    <w:rsid w:val="005029E3"/>
    <w:rsid w:val="00502BEF"/>
    <w:rsid w:val="00540537"/>
    <w:rsid w:val="005B6853"/>
    <w:rsid w:val="005C2BD0"/>
    <w:rsid w:val="005E387A"/>
    <w:rsid w:val="00680944"/>
    <w:rsid w:val="006B22CE"/>
    <w:rsid w:val="006E3956"/>
    <w:rsid w:val="00702C0D"/>
    <w:rsid w:val="00787E7F"/>
    <w:rsid w:val="007F6FCC"/>
    <w:rsid w:val="00862C56"/>
    <w:rsid w:val="008E27A7"/>
    <w:rsid w:val="009554FB"/>
    <w:rsid w:val="00990090"/>
    <w:rsid w:val="009E629B"/>
    <w:rsid w:val="009F3F9F"/>
    <w:rsid w:val="009F4FE3"/>
    <w:rsid w:val="00A04911"/>
    <w:rsid w:val="00A1351A"/>
    <w:rsid w:val="00A5561A"/>
    <w:rsid w:val="00B028C4"/>
    <w:rsid w:val="00B15CD8"/>
    <w:rsid w:val="00B52715"/>
    <w:rsid w:val="00B73FD1"/>
    <w:rsid w:val="00B833E0"/>
    <w:rsid w:val="00BD04D6"/>
    <w:rsid w:val="00BE1819"/>
    <w:rsid w:val="00BF49AF"/>
    <w:rsid w:val="00C27347"/>
    <w:rsid w:val="00C4219C"/>
    <w:rsid w:val="00C6493E"/>
    <w:rsid w:val="00D13E57"/>
    <w:rsid w:val="00D61B91"/>
    <w:rsid w:val="00D62385"/>
    <w:rsid w:val="00D8091F"/>
    <w:rsid w:val="00D955E7"/>
    <w:rsid w:val="00DC5FA7"/>
    <w:rsid w:val="00DE39B0"/>
    <w:rsid w:val="00E97744"/>
    <w:rsid w:val="00F0078F"/>
    <w:rsid w:val="00F11270"/>
    <w:rsid w:val="00F15613"/>
    <w:rsid w:val="00F81C25"/>
    <w:rsid w:val="00FA5E73"/>
    <w:rsid w:val="00FB21A4"/>
    <w:rsid w:val="00FC623F"/>
    <w:rsid w:val="00FC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2D3EB"/>
  <w15:docId w15:val="{33461E1C-DF1F-4B30-A532-A4C53016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Theme="minorEastAsia" w:hAnsi="Times New Roman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87E7F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5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1224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137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e/uNc5TF796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udev00\OneDrive%20-%20Univerzita%20Palack&#233;ho%20v%20Olomouci\Plocha\UP_hlavickovy-papir_PF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UP_hlavickovy-papir_PF_cz</Template>
  <TotalTime>0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Hrudnikova Eva</dc:creator>
  <cp:lastModifiedBy>Hrudnikova Eva</cp:lastModifiedBy>
  <cp:revision>1</cp:revision>
  <cp:lastPrinted>2014-08-08T09:54:00Z</cp:lastPrinted>
  <dcterms:created xsi:type="dcterms:W3CDTF">2025-04-28T07:12:00Z</dcterms:created>
  <dcterms:modified xsi:type="dcterms:W3CDTF">2025-04-28T07:13:00Z</dcterms:modified>
</cp:coreProperties>
</file>